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30FF1C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CF4D54">
        <w:t>Ide Hill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2413BB">
      <w:pPr>
        <w:spacing w:before="240"/>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rsidP="002413BB">
      <w:pPr>
        <w:pStyle w:val="Heading2"/>
        <w:spacing w:before="24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1386730" w:rsidR="002940F3" w:rsidRDefault="00323C53">
            <w:pPr>
              <w:pStyle w:val="TableRow"/>
            </w:pPr>
            <w:r>
              <w:t>152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7777777" w:rsidR="002940F3" w:rsidRDefault="002940F3">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7DC66D" w14:textId="1EC0629A" w:rsidR="00323C53" w:rsidRDefault="00323C53">
            <w:pPr>
              <w:pStyle w:val="TableRow"/>
            </w:pPr>
            <w:r>
              <w:t>2021/2022</w:t>
            </w:r>
          </w:p>
          <w:p w14:paraId="518D00C2" w14:textId="49DEAC1E" w:rsidR="002940F3" w:rsidRDefault="00323C53">
            <w:pPr>
              <w:pStyle w:val="TableRow"/>
            </w:pPr>
            <w:r>
              <w:t>2022/2023</w:t>
            </w:r>
          </w:p>
          <w:p w14:paraId="2A7D54BF" w14:textId="482EF54B" w:rsidR="00323C53" w:rsidRDefault="00323C53">
            <w:pPr>
              <w:pStyle w:val="TableRow"/>
            </w:pPr>
            <w:r>
              <w:t>2023/2024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D84E7E2" w:rsidR="002940F3" w:rsidRDefault="00500AB3">
            <w:pPr>
              <w:pStyle w:val="TableRow"/>
            </w:pPr>
            <w:r>
              <w:t>October 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D4F6ADA" w:rsidR="002940F3" w:rsidRDefault="006D393C">
            <w:pPr>
              <w:pStyle w:val="TableRow"/>
            </w:pPr>
            <w:r>
              <w:t>November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2537A10" w:rsidR="002940F3" w:rsidRDefault="00500AB3">
            <w:pPr>
              <w:pStyle w:val="TableRow"/>
            </w:pPr>
            <w:r>
              <w:t>Louisa Hillman</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039676C" w:rsidR="002940F3" w:rsidRDefault="00500AB3">
            <w:pPr>
              <w:pStyle w:val="TableRow"/>
            </w:pPr>
            <w:r>
              <w:t>Louisa Hillman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5483B073" w:rsidR="002940F3" w:rsidRDefault="002940F3" w:rsidP="00500AB3">
            <w:pPr>
              <w:pStyle w:val="TableRow"/>
              <w:ind w:left="0"/>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EEEED65" w:rsidR="00E66558" w:rsidRDefault="009D71E8" w:rsidP="006D393C">
            <w:pPr>
              <w:pStyle w:val="TableRow"/>
            </w:pPr>
            <w:r>
              <w:t>£</w:t>
            </w:r>
            <w:r w:rsidR="006D393C">
              <w:t>12,310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8E50274" w:rsidR="00E66558" w:rsidRDefault="009D71E8">
            <w:pPr>
              <w:pStyle w:val="TableRow"/>
            </w:pPr>
            <w:r>
              <w:t>£</w:t>
            </w:r>
            <w:r w:rsidR="00A01A19">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E579621" w:rsidR="00E66558" w:rsidRDefault="009D71E8">
            <w:pPr>
              <w:pStyle w:val="TableRow"/>
            </w:pPr>
            <w:r>
              <w:t>£</w:t>
            </w:r>
            <w:r w:rsidR="006400D3">
              <w:t>0.00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B58DCC4" w:rsidR="00E66558" w:rsidRDefault="009D71E8" w:rsidP="006D393C">
            <w:pPr>
              <w:pStyle w:val="TableRow"/>
            </w:pPr>
            <w:r>
              <w:t>£</w:t>
            </w:r>
            <w:r w:rsidR="006D393C">
              <w:t>14,310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D68A8" w14:textId="77777777" w:rsidR="00D406DE" w:rsidRPr="002413BB" w:rsidRDefault="00D406DE" w:rsidP="00D406DE">
            <w:pPr>
              <w:spacing w:line="237" w:lineRule="auto"/>
              <w:rPr>
                <w:rFonts w:eastAsia="Arial" w:cs="Arial"/>
              </w:rPr>
            </w:pPr>
            <w:r w:rsidRPr="002413BB">
              <w:rPr>
                <w:rFonts w:eastAsia="Arial" w:cs="Arial"/>
              </w:rPr>
              <w:t>We aim to develop a love of learning, placing equal importance upon academic, moral, social, physical and spiritual development and wellbeing. We aim to ensure that any opportunities missed through Covid-19 are thoroughly rectified. We ensure our children build resilience and flourish. Through strong links with our families, the Church and the wider community we aspire to deliver an education which will prepare the children for the opportunities, experiences, responsibilities and challenges of adult life.</w:t>
            </w:r>
          </w:p>
          <w:p w14:paraId="2A7D54E9" w14:textId="560312F8" w:rsidR="00E66558" w:rsidRPr="00D406DE" w:rsidRDefault="00D406DE" w:rsidP="00D406DE">
            <w:pPr>
              <w:spacing w:line="237" w:lineRule="auto"/>
              <w:rPr>
                <w:rFonts w:asciiTheme="minorHAnsi" w:eastAsia="Arial" w:hAnsiTheme="minorHAnsi"/>
                <w:sz w:val="22"/>
                <w:szCs w:val="22"/>
              </w:rPr>
            </w:pPr>
            <w:r w:rsidRPr="002413BB">
              <w:rPr>
                <w:rFonts w:eastAsia="Arial" w:cs="Arial"/>
              </w:rPr>
              <w:t>To this end, we aim to support the academic learning of our pupils in receipt of the Pupil Premium Grant but we also provide them with opportunities they may not always have access to. We fund visits to places of interest to give our children a range of experiences. We also fund extra-curricular activities such as school clubs and the purchase of essential items to ensure equal access to the curriculum. We also use the PPG grant to try to ensure that our children make at least good progress from their starting points and diminish the difference between them and their non-pupil premium peers.</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187182" w14:paraId="076F303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2814" w14:textId="4C2579F2" w:rsidR="00187182" w:rsidRDefault="00C870D0">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85484" w14:textId="2733632B" w:rsidR="00187182" w:rsidRPr="004C2923" w:rsidRDefault="00187182" w:rsidP="002413BB">
            <w:pPr>
              <w:pStyle w:val="TableRowCentered"/>
              <w:jc w:val="left"/>
              <w:rPr>
                <w:szCs w:val="24"/>
                <w:lang w:val="en-US"/>
              </w:rPr>
            </w:pPr>
            <w:r w:rsidRPr="004C2923">
              <w:rPr>
                <w:szCs w:val="24"/>
                <w:lang w:val="en-US"/>
              </w:rPr>
              <w:t xml:space="preserve">Impact of </w:t>
            </w:r>
            <w:r w:rsidR="00C870D0" w:rsidRPr="004C2923">
              <w:rPr>
                <w:szCs w:val="24"/>
                <w:lang w:val="en-US"/>
              </w:rPr>
              <w:t>C-19/</w:t>
            </w:r>
            <w:r w:rsidRPr="004C2923">
              <w:rPr>
                <w:szCs w:val="24"/>
                <w:lang w:val="en-US"/>
              </w:rPr>
              <w:t>home learning/isolating throughout pandemic</w:t>
            </w:r>
          </w:p>
        </w:tc>
      </w:tr>
      <w:tr w:rsidR="00112AA5" w14:paraId="22425B3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6997" w14:textId="75CE8425" w:rsidR="00112AA5" w:rsidRDefault="00112AA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E90B5" w14:textId="1183A132" w:rsidR="00112AA5" w:rsidRPr="004C2923" w:rsidRDefault="00112AA5" w:rsidP="002413BB">
            <w:pPr>
              <w:pStyle w:val="TableRowCentered"/>
              <w:jc w:val="left"/>
              <w:rPr>
                <w:szCs w:val="24"/>
                <w:lang w:val="en-US"/>
              </w:rPr>
            </w:pPr>
            <w:r>
              <w:rPr>
                <w:szCs w:val="24"/>
                <w:lang w:val="en-US"/>
              </w:rPr>
              <w:t>Access to curriculum in line with non PPG children</w:t>
            </w:r>
          </w:p>
        </w:tc>
      </w:tr>
      <w:tr w:rsidR="00187182" w14:paraId="57712E6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1DA7F" w14:textId="37C02E73" w:rsidR="00187182" w:rsidRDefault="00112AA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7F8D0" w14:textId="0886F8D0" w:rsidR="00187182" w:rsidRPr="004C2923" w:rsidRDefault="00187182" w:rsidP="002413BB">
            <w:pPr>
              <w:pStyle w:val="TableRowCentered"/>
              <w:jc w:val="left"/>
              <w:rPr>
                <w:szCs w:val="24"/>
                <w:lang w:val="en-US"/>
              </w:rPr>
            </w:pPr>
            <w:r w:rsidRPr="004C2923">
              <w:rPr>
                <w:szCs w:val="24"/>
                <w:lang w:val="en-US"/>
              </w:rPr>
              <w:t>Broken family structures – family stress and low resilience</w:t>
            </w:r>
          </w:p>
        </w:tc>
      </w:tr>
      <w:tr w:rsidR="00AE4C77" w14:paraId="6A5E08E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E0D7" w14:textId="11168122" w:rsidR="00AE4C77" w:rsidRDefault="00AE4C77" w:rsidP="00AE4C77">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936F" w14:textId="6ECA4451" w:rsidR="00AE4C77" w:rsidRPr="004C2923" w:rsidRDefault="00AE4C77" w:rsidP="00AE4C77">
            <w:pPr>
              <w:pStyle w:val="TableRowCentered"/>
              <w:jc w:val="left"/>
              <w:rPr>
                <w:szCs w:val="24"/>
                <w:lang w:val="en-US"/>
              </w:rPr>
            </w:pPr>
            <w:r w:rsidRPr="004C2923">
              <w:rPr>
                <w:szCs w:val="24"/>
                <w:lang w:val="en-US"/>
              </w:rPr>
              <w:t>Low prior attainment in other settings</w:t>
            </w:r>
          </w:p>
        </w:tc>
      </w:tr>
      <w:tr w:rsidR="00AE4C77" w14:paraId="1DE5BB8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4D7C" w14:textId="054DB622" w:rsidR="00AE4C77" w:rsidRDefault="00AE4C77" w:rsidP="00AE4C77">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7DB1" w14:textId="6D0FC950" w:rsidR="00AE4C77" w:rsidRPr="004C2923" w:rsidRDefault="00AE4C77" w:rsidP="00AE4C77">
            <w:pPr>
              <w:pStyle w:val="TableRowCentered"/>
              <w:jc w:val="left"/>
              <w:rPr>
                <w:szCs w:val="24"/>
                <w:lang w:val="en-US"/>
              </w:rPr>
            </w:pPr>
            <w:r w:rsidRPr="004C2923">
              <w:rPr>
                <w:szCs w:val="24"/>
                <w:lang w:val="en-US"/>
              </w:rPr>
              <w:t>Physical challenges</w:t>
            </w:r>
          </w:p>
        </w:tc>
      </w:tr>
      <w:tr w:rsidR="00AE4C77" w14:paraId="00982D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A6B0" w14:textId="684754AF" w:rsidR="00AE4C77" w:rsidRDefault="00AE4C77" w:rsidP="00AE4C77">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88AC" w14:textId="6AEBB490" w:rsidR="00AE4C77" w:rsidRPr="004C2923" w:rsidRDefault="00AE4C77" w:rsidP="00AE4C77">
            <w:pPr>
              <w:pStyle w:val="TableRowCentered"/>
              <w:jc w:val="left"/>
              <w:rPr>
                <w:szCs w:val="24"/>
                <w:lang w:val="en-US"/>
              </w:rPr>
            </w:pPr>
            <w:r w:rsidRPr="004C2923">
              <w:rPr>
                <w:szCs w:val="24"/>
              </w:rPr>
              <w:t>Low self esteem</w:t>
            </w:r>
          </w:p>
        </w:tc>
      </w:tr>
      <w:tr w:rsidR="00AE4C77" w14:paraId="5F3147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274C" w14:textId="478A7679" w:rsidR="00AE4C77" w:rsidRDefault="00AE4C77" w:rsidP="00AE4C7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4B88" w14:textId="7BD04B03" w:rsidR="00AE4C77" w:rsidRPr="004C2923" w:rsidRDefault="00AE4C77" w:rsidP="00AE4C77">
            <w:pPr>
              <w:pStyle w:val="TableRowCentered"/>
              <w:jc w:val="left"/>
              <w:rPr>
                <w:szCs w:val="24"/>
                <w:lang w:val="en-US"/>
              </w:rPr>
            </w:pPr>
            <w:r w:rsidRPr="004C2923">
              <w:rPr>
                <w:szCs w:val="24"/>
                <w:lang w:val="en-US"/>
              </w:rPr>
              <w:t xml:space="preserve">Access to morning and after school child care </w:t>
            </w:r>
          </w:p>
        </w:tc>
      </w:tr>
      <w:tr w:rsidR="00AE4C77" w14:paraId="630E8F0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D9BA2" w14:textId="082103B1" w:rsidR="00AE4C77" w:rsidRDefault="00AE4C77" w:rsidP="00AE4C7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87FE1" w14:textId="6D3DC37E" w:rsidR="00AE4C77" w:rsidRPr="004C2923" w:rsidRDefault="00AE4C77" w:rsidP="00AE4C77">
            <w:pPr>
              <w:pStyle w:val="TableRowCentered"/>
              <w:jc w:val="left"/>
              <w:rPr>
                <w:szCs w:val="24"/>
                <w:lang w:val="en-US"/>
              </w:rPr>
            </w:pPr>
            <w:r w:rsidRPr="004C2923">
              <w:rPr>
                <w:szCs w:val="24"/>
                <w:lang w:val="en-US"/>
              </w:rPr>
              <w:t>Socio-economic disadvantage i.e. low income leading to lower opportunities</w:t>
            </w:r>
          </w:p>
        </w:tc>
      </w:tr>
      <w:tr w:rsidR="00AE4C77" w14:paraId="502A1D2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BCC60" w14:textId="582C54BA" w:rsidR="00AE4C77" w:rsidRDefault="00AE4C77" w:rsidP="00AE4C77">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C2F95" w14:textId="70F81B69" w:rsidR="00AE4C77" w:rsidRPr="004C2923" w:rsidRDefault="00AE4C77" w:rsidP="00AE4C77">
            <w:pPr>
              <w:pStyle w:val="TableRowCentered"/>
              <w:jc w:val="left"/>
              <w:rPr>
                <w:szCs w:val="24"/>
                <w:lang w:val="en-US"/>
              </w:rPr>
            </w:pPr>
            <w:r w:rsidRPr="004C2923">
              <w:rPr>
                <w:szCs w:val="24"/>
                <w:lang w:val="en-US"/>
              </w:rPr>
              <w:t>Access to activities outside of school hours i.e. paid for school clubs</w:t>
            </w:r>
          </w:p>
        </w:tc>
      </w:tr>
      <w:tr w:rsidR="00AE4C77"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DBB1CFB" w:rsidR="00AE4C77" w:rsidRDefault="00AE4C77" w:rsidP="00AE4C77">
            <w:pPr>
              <w:pStyle w:val="TableRow"/>
              <w:rPr>
                <w:sz w:val="22"/>
                <w:szCs w:val="22"/>
              </w:rPr>
            </w:pPr>
            <w:r>
              <w:rPr>
                <w:sz w:val="22"/>
                <w:szCs w:val="22"/>
              </w:rPr>
              <w:t>10</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58917CC" w:rsidR="00AE4C77" w:rsidRPr="004C2923" w:rsidRDefault="00AE4C77" w:rsidP="00AE4C77">
            <w:pPr>
              <w:pStyle w:val="TableRowCentered"/>
              <w:jc w:val="left"/>
              <w:rPr>
                <w:iCs/>
                <w:szCs w:val="24"/>
              </w:rPr>
            </w:pPr>
            <w:r w:rsidRPr="004C2923">
              <w:rPr>
                <w:iCs/>
                <w:szCs w:val="24"/>
              </w:rPr>
              <w:t>Low attendance compared to non PP</w:t>
            </w:r>
          </w:p>
        </w:tc>
      </w:tr>
      <w:tr w:rsidR="00AE4C77"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9A83DA4" w:rsidR="00AE4C77" w:rsidRDefault="00AE4C77" w:rsidP="00AE4C77">
            <w:pPr>
              <w:pStyle w:val="TableRow"/>
              <w:rPr>
                <w:sz w:val="22"/>
                <w:szCs w:val="22"/>
              </w:rPr>
            </w:pPr>
            <w:r>
              <w:rPr>
                <w:sz w:val="22"/>
                <w:szCs w:val="22"/>
              </w:rPr>
              <w:t>11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35F31C" w:rsidR="00AE4C77" w:rsidRPr="004C2923" w:rsidRDefault="00AE4C77" w:rsidP="00AE4C77">
            <w:pPr>
              <w:pStyle w:val="TableRowCentered"/>
              <w:jc w:val="left"/>
              <w:rPr>
                <w:b/>
                <w:bCs/>
                <w:szCs w:val="24"/>
                <w:lang w:val="en-US"/>
              </w:rPr>
            </w:pPr>
            <w:r w:rsidRPr="004C2923">
              <w:rPr>
                <w:szCs w:val="24"/>
                <w:lang w:val="en-US"/>
              </w:rPr>
              <w:t>Affordability of school uniforms</w:t>
            </w:r>
          </w:p>
        </w:tc>
      </w:tr>
    </w:tbl>
    <w:p w14:paraId="2A7D54FF" w14:textId="12283D65"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68034BC" w:rsidR="00E66558" w:rsidRPr="002413BB" w:rsidRDefault="001750D2">
            <w:pPr>
              <w:pStyle w:val="TableRow"/>
            </w:pPr>
            <w:r w:rsidRPr="002413BB">
              <w:t>Access to quality first teaching for all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55F6480" w:rsidR="00E66558" w:rsidRPr="002413BB" w:rsidRDefault="009E3FC3">
            <w:pPr>
              <w:pStyle w:val="TableRowCentered"/>
              <w:jc w:val="left"/>
              <w:rPr>
                <w:szCs w:val="24"/>
              </w:rPr>
            </w:pPr>
            <w:r w:rsidRPr="002413BB">
              <w:rPr>
                <w:szCs w:val="24"/>
              </w:rPr>
              <w:t>All children make at least good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E87B75" w:rsidR="00E66558" w:rsidRPr="002413BB" w:rsidRDefault="009E3FC3" w:rsidP="009E3FC3">
            <w:pPr>
              <w:pStyle w:val="TableRow"/>
              <w:ind w:left="0"/>
            </w:pPr>
            <w:r w:rsidRPr="002413BB">
              <w:t>C</w:t>
            </w:r>
            <w:r w:rsidR="001750D2" w:rsidRPr="002413BB">
              <w:t>hildren</w:t>
            </w:r>
            <w:r w:rsidRPr="002413BB">
              <w:t xml:space="preserve"> in receipt of pupil premium</w:t>
            </w:r>
            <w:r w:rsidR="001750D2" w:rsidRPr="002413BB">
              <w:t xml:space="preserve"> make at least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0A178A7" w:rsidR="00E66558" w:rsidRPr="002413BB" w:rsidRDefault="009E3FC3">
            <w:pPr>
              <w:pStyle w:val="TableRowCentered"/>
              <w:jc w:val="left"/>
              <w:rPr>
                <w:szCs w:val="24"/>
              </w:rPr>
            </w:pPr>
            <w:r w:rsidRPr="002413BB">
              <w:rPr>
                <w:szCs w:val="24"/>
              </w:rPr>
              <w:t>Good pupil progress</w:t>
            </w:r>
            <w:r w:rsidR="00950645" w:rsidRPr="002413BB">
              <w:rPr>
                <w:szCs w:val="24"/>
              </w:rPr>
              <w:t xml:space="preserve"> for children in receipt of PPG</w:t>
            </w:r>
            <w:r w:rsidRPr="002413BB">
              <w:rPr>
                <w:szCs w:val="24"/>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CEB0F15" w:rsidR="00E66558" w:rsidRPr="002413BB" w:rsidRDefault="00D81C4B">
            <w:pPr>
              <w:pStyle w:val="TableRow"/>
            </w:pPr>
            <w:r w:rsidRPr="002413BB">
              <w:t>For disadvantaged pupils who do not have a cognitive SEND need to reach age-related expectations in reading, writing and maths and 100% to meet the expectations for Year 1 &amp; 2 phonics check and Y4 multiplication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B9EA3D9" w:rsidR="00E66558" w:rsidRPr="002413BB" w:rsidRDefault="00D81C4B">
            <w:pPr>
              <w:pStyle w:val="TableRowCentered"/>
              <w:jc w:val="left"/>
              <w:rPr>
                <w:szCs w:val="24"/>
              </w:rPr>
            </w:pPr>
            <w:r w:rsidRPr="002413BB">
              <w:rPr>
                <w:szCs w:val="24"/>
              </w:rPr>
              <w:t>100% of disadvantaged pupils who do not have a cognitive SEND need will reach age</w:t>
            </w:r>
            <w:r w:rsidR="00F07728" w:rsidRPr="002413BB">
              <w:rPr>
                <w:szCs w:val="24"/>
              </w:rPr>
              <w:t xml:space="preserve"> </w:t>
            </w:r>
            <w:r w:rsidRPr="002413BB">
              <w:rPr>
                <w:szCs w:val="24"/>
              </w:rPr>
              <w:t>related expectations in R,W,M and Phonics. Those that have a SEND need will make more than expected progress from their individual starting points.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B1B9094" w:rsidR="00E66558" w:rsidRPr="002413BB" w:rsidRDefault="008C4390">
            <w:pPr>
              <w:pStyle w:val="TableRow"/>
            </w:pPr>
            <w:r w:rsidRPr="002413BB">
              <w:t>To ensure disadvantaged pupils with additional barriers to learning</w:t>
            </w:r>
            <w:r w:rsidR="009E3FC3" w:rsidRPr="002413BB">
              <w:t xml:space="preserve"> have individual needs </w:t>
            </w:r>
            <w:r w:rsidRPr="002413BB">
              <w:t>addressed so that they make at least expected progress from starting points in, reading, writing and mathematics and meet the requirements of the Y1 phonics check and the Y4 multiplication check.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52FF39A" w:rsidR="00E66558" w:rsidRPr="002413BB" w:rsidRDefault="00E22E16" w:rsidP="009E3FC3">
            <w:pPr>
              <w:pStyle w:val="TableRowCentered"/>
              <w:jc w:val="left"/>
              <w:rPr>
                <w:szCs w:val="24"/>
              </w:rPr>
            </w:pPr>
            <w:r w:rsidRPr="002413BB">
              <w:rPr>
                <w:szCs w:val="24"/>
              </w:rPr>
              <w:t xml:space="preserve">There will be </w:t>
            </w:r>
            <w:r w:rsidR="009E3FC3" w:rsidRPr="002413BB">
              <w:rPr>
                <w:szCs w:val="24"/>
              </w:rPr>
              <w:t>a systematic approach to supporting</w:t>
            </w:r>
            <w:r w:rsidRPr="002413BB">
              <w:rPr>
                <w:szCs w:val="24"/>
              </w:rPr>
              <w:t xml:space="preserve"> individual pupils</w:t>
            </w:r>
            <w:r w:rsidR="009E3FC3" w:rsidRPr="002413BB">
              <w:rPr>
                <w:szCs w:val="24"/>
              </w:rPr>
              <w:t xml:space="preserve"> who</w:t>
            </w:r>
            <w:r w:rsidR="00F4620C" w:rsidRPr="002413BB">
              <w:rPr>
                <w:szCs w:val="24"/>
              </w:rPr>
              <w:t xml:space="preserve"> have a SEN/D </w:t>
            </w:r>
            <w:r w:rsidRPr="002413BB">
              <w:rPr>
                <w:szCs w:val="24"/>
              </w:rPr>
              <w:t>and are in receipt o</w:t>
            </w:r>
            <w:r w:rsidR="009E3FC3" w:rsidRPr="002413BB">
              <w:rPr>
                <w:szCs w:val="24"/>
              </w:rPr>
              <w:t xml:space="preserve">f PP </w:t>
            </w:r>
            <w:r w:rsidRPr="002413BB">
              <w:rPr>
                <w:szCs w:val="24"/>
              </w:rPr>
              <w:t>to ensur</w:t>
            </w:r>
            <w:r w:rsidR="009E3FC3" w:rsidRPr="002413BB">
              <w:rPr>
                <w:szCs w:val="24"/>
              </w:rPr>
              <w:t xml:space="preserve">e steps in progress can be </w:t>
            </w:r>
            <w:r w:rsidRPr="002413BB">
              <w:rPr>
                <w:szCs w:val="24"/>
              </w:rPr>
              <w:t xml:space="preserve">readily measured </w:t>
            </w:r>
            <w:r w:rsidR="00F4620C" w:rsidRPr="002413BB">
              <w:rPr>
                <w:szCs w:val="24"/>
              </w:rPr>
              <w:t>in Pupil Progress Meetings –</w:t>
            </w:r>
            <w:r w:rsidR="009E3FC3" w:rsidRPr="002413BB">
              <w:rPr>
                <w:szCs w:val="24"/>
              </w:rPr>
              <w:t>through p</w:t>
            </w:r>
            <w:r w:rsidRPr="002413BB">
              <w:rPr>
                <w:szCs w:val="24"/>
              </w:rPr>
              <w:t>ersonalised learning plans</w:t>
            </w:r>
          </w:p>
        </w:tc>
      </w:tr>
      <w:tr w:rsidR="00F07728" w14:paraId="120F6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6EA12" w14:textId="2E8337AA" w:rsidR="00F07728" w:rsidRDefault="00C40048">
            <w:pPr>
              <w:pStyle w:val="TableRow"/>
            </w:pPr>
            <w:r>
              <w:t>To reduce the ef</w:t>
            </w:r>
            <w:r w:rsidR="009E3FC3">
              <w:t>fect of any socioeconomic</w:t>
            </w:r>
            <w:r>
              <w:t xml:space="preserve"> gaps</w:t>
            </w:r>
            <w:r w:rsidR="009E3FC3">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E805D" w14:textId="0E0B3723" w:rsidR="00F07728" w:rsidRDefault="007E28FE" w:rsidP="009E3FC3">
            <w:pPr>
              <w:pStyle w:val="TableRowCentered"/>
              <w:jc w:val="left"/>
            </w:pPr>
            <w:r>
              <w:t xml:space="preserve">Outcomes for disadvantaged pupils will continue to rise through opportunities for pupils to be recognised as confident members of their class, with some representing the school or attaining a leadership role. • </w:t>
            </w:r>
            <w:r w:rsidR="009E3FC3">
              <w:t>10</w:t>
            </w:r>
            <w:r>
              <w:t>% of disadvantaged pupils will represent the school in competitive sport</w:t>
            </w:r>
            <w:r w:rsidR="009E3FC3">
              <w:t xml:space="preserve"> </w:t>
            </w:r>
            <w:r>
              <w:t>• All disadvantage</w:t>
            </w:r>
            <w:r w:rsidR="009E3FC3">
              <w:t xml:space="preserve">d pupils will take part in a club or music tuition </w:t>
            </w:r>
            <w:r>
              <w:t>• All dis</w:t>
            </w:r>
            <w:r w:rsidR="009E3FC3">
              <w:t xml:space="preserve">advantaged pupils will attend school </w:t>
            </w:r>
            <w:r>
              <w:t>trip</w:t>
            </w:r>
            <w:r w:rsidR="009E3FC3">
              <w:t>s with their peers.</w:t>
            </w:r>
          </w:p>
        </w:tc>
      </w:tr>
      <w:tr w:rsidR="007E28FE" w14:paraId="0415FA5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00696" w14:textId="2CB87A08" w:rsidR="007E28FE" w:rsidRDefault="00835189">
            <w:pPr>
              <w:pStyle w:val="TableRow"/>
            </w:pPr>
            <w:r>
              <w:t>For all disadvantaged pupils to attend</w:t>
            </w:r>
            <w:r w:rsidR="009E3FC3">
              <w:t xml:space="preserve"> school regularly and on time, with </w:t>
            </w:r>
            <w:r>
              <w:t>attendance in line with all pupils</w:t>
            </w:r>
            <w:r w:rsidR="009E3FC3">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5B90" w14:textId="77777777" w:rsidR="009E3FC3" w:rsidRDefault="00835189">
            <w:pPr>
              <w:pStyle w:val="TableRowCentered"/>
              <w:jc w:val="left"/>
            </w:pPr>
            <w:r>
              <w:t xml:space="preserve">There will be a consistently sharp focus by teachers on the attendance and punctuality of disadvantaged pupils. </w:t>
            </w:r>
          </w:p>
          <w:p w14:paraId="37098A93" w14:textId="13A5A3D8" w:rsidR="007E28FE" w:rsidRDefault="00835189">
            <w:pPr>
              <w:pStyle w:val="TableRowCentered"/>
              <w:jc w:val="left"/>
            </w:pPr>
            <w:r>
              <w:t>Attendance and punctuality of targeted pupils will improve to be in</w:t>
            </w:r>
            <w:r w:rsidR="00A06C41">
              <w:t xml:space="preserve"> </w:t>
            </w:r>
            <w:r w:rsidR="00836642">
              <w:t>line with all pupils. P</w:t>
            </w:r>
            <w:r>
              <w:t>ersistent absence will reduced to below 1%</w:t>
            </w:r>
          </w:p>
        </w:tc>
      </w:tr>
    </w:tbl>
    <w:p w14:paraId="2A7D5512" w14:textId="3FC1793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64C4851F" w:rsidR="00E66558" w:rsidRDefault="009D71E8">
      <w:r>
        <w:t xml:space="preserve">Budgeted cost: </w:t>
      </w:r>
      <w:r w:rsidRPr="00C870D0">
        <w:t xml:space="preserve">£ </w:t>
      </w:r>
      <w:r w:rsidR="0076506D">
        <w:rPr>
          <w:iCs/>
        </w:rPr>
        <w:t>2</w:t>
      </w:r>
      <w:r w:rsidR="002413BB" w:rsidRPr="00C870D0">
        <w:rPr>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A3915" w:rsidRPr="00A06C41"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7ED6" w14:textId="5F4ABE6F" w:rsidR="00BA3915" w:rsidRPr="00A06C41" w:rsidRDefault="00BA3915" w:rsidP="00BA3915">
            <w:pPr>
              <w:rPr>
                <w:rFonts w:cs="Arial"/>
              </w:rPr>
            </w:pPr>
            <w:r w:rsidRPr="00A06C41">
              <w:rPr>
                <w:rFonts w:cs="Arial"/>
              </w:rPr>
              <w:t xml:space="preserve">Targeted </w:t>
            </w:r>
            <w:r w:rsidR="00A06C41" w:rsidRPr="00A06C41">
              <w:rPr>
                <w:rFonts w:cs="Arial"/>
              </w:rPr>
              <w:t>sta</w:t>
            </w:r>
            <w:r w:rsidRPr="00A06C41">
              <w:rPr>
                <w:rFonts w:cs="Arial"/>
              </w:rPr>
              <w:t>ff training:</w:t>
            </w:r>
          </w:p>
          <w:p w14:paraId="6700F792" w14:textId="77777777" w:rsidR="00BA3915" w:rsidRPr="00A06C41" w:rsidRDefault="00BA3915" w:rsidP="00BA3915">
            <w:pPr>
              <w:rPr>
                <w:rFonts w:cs="Arial"/>
              </w:rPr>
            </w:pPr>
            <w:r w:rsidRPr="00A06C41">
              <w:rPr>
                <w:rFonts w:cs="Arial"/>
              </w:rPr>
              <w:t>Staff training for new Teaching Assistants in order to provide excellent quality support for PPG children and offer meaningful and targeted one:one sessions.</w:t>
            </w:r>
          </w:p>
          <w:p w14:paraId="2B267F78" w14:textId="77777777" w:rsidR="00BA3915" w:rsidRPr="00A06C41" w:rsidRDefault="00BA3915" w:rsidP="00BA3915">
            <w:pPr>
              <w:rPr>
                <w:rFonts w:cs="Arial"/>
              </w:rPr>
            </w:pPr>
          </w:p>
          <w:p w14:paraId="2A7D551E" w14:textId="09E22B23" w:rsidR="00BA3915" w:rsidRPr="00A06C41" w:rsidRDefault="00BA3915" w:rsidP="00BA3915">
            <w:pPr>
              <w:pStyle w:val="TableRow"/>
              <w:rPr>
                <w:i/>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6AB74" w14:textId="77777777" w:rsidR="00BA3915" w:rsidRPr="00A06C41" w:rsidRDefault="00BA3915" w:rsidP="00BA3915">
            <w:pPr>
              <w:rPr>
                <w:rFonts w:cs="Arial"/>
              </w:rPr>
            </w:pPr>
            <w:r w:rsidRPr="00A06C41">
              <w:rPr>
                <w:rFonts w:cs="Arial"/>
              </w:rPr>
              <w:t xml:space="preserve">We want to invest some of the PP in longer term change which will help all pupils. Many different evidence sources, e.g. EEF Toolkit suggest high quality feedback is an effective way to improve attainment, and it is suitable as an approach that we can embed across the school. </w:t>
            </w:r>
          </w:p>
          <w:p w14:paraId="39A72385" w14:textId="090BDC2A" w:rsidR="00BA3915" w:rsidRPr="00A06C41" w:rsidRDefault="00836642" w:rsidP="00BA3915">
            <w:pPr>
              <w:rPr>
                <w:rFonts w:cs="Arial"/>
              </w:rPr>
            </w:pPr>
            <w:r>
              <w:rPr>
                <w:rFonts w:cs="Arial"/>
              </w:rPr>
              <w:t>One to one support</w:t>
            </w:r>
            <w:r w:rsidR="00BA3915" w:rsidRPr="00A06C41">
              <w:rPr>
                <w:rFonts w:cs="Arial"/>
              </w:rPr>
              <w:t xml:space="preserve"> is having a positive impact and also assists with pupil confidence and self-belief contributing to a growth mindset.</w:t>
            </w:r>
          </w:p>
          <w:p w14:paraId="1B638032" w14:textId="127F1401" w:rsidR="00BA3915" w:rsidRPr="00A06C41" w:rsidRDefault="00BA3915" w:rsidP="00BA3915">
            <w:pPr>
              <w:rPr>
                <w:rFonts w:cs="Arial"/>
              </w:rPr>
            </w:pPr>
            <w:r w:rsidRPr="00A06C41">
              <w:rPr>
                <w:rFonts w:cs="Arial"/>
              </w:rPr>
              <w:t>We continue to invest in the following proven programmes</w:t>
            </w:r>
            <w:r w:rsidR="00836642">
              <w:rPr>
                <w:rFonts w:cs="Arial"/>
              </w:rPr>
              <w:t xml:space="preserve"> and ensure that all  relevant staff are trained to deliver the programmes in a meaningful way</w:t>
            </w:r>
            <w:r w:rsidRPr="00A06C41">
              <w:rPr>
                <w:rFonts w:cs="Arial"/>
              </w:rPr>
              <w:t>:</w:t>
            </w:r>
          </w:p>
          <w:p w14:paraId="2A7D551F" w14:textId="5A331CBF" w:rsidR="00BA3915" w:rsidRPr="00A06C41" w:rsidRDefault="00BA3915" w:rsidP="00BA3915">
            <w:pPr>
              <w:pStyle w:val="TableRowCentered"/>
              <w:jc w:val="left"/>
              <w:rPr>
                <w:szCs w:val="24"/>
              </w:rPr>
            </w:pPr>
            <w:r w:rsidRPr="00A06C41">
              <w:rPr>
                <w:rFonts w:cs="Arial"/>
                <w:szCs w:val="24"/>
              </w:rPr>
              <w:t>Nessy; Speech/Language Link; Number Shark;Power of 2; Toe by Toe</w:t>
            </w:r>
            <w:r w:rsidR="00836642">
              <w:rPr>
                <w:rFonts w:cs="Arial"/>
                <w:szCs w:val="24"/>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637C160" w:rsidR="00BA3915" w:rsidRPr="00A06C41" w:rsidRDefault="00FA7FA6" w:rsidP="00BA3915">
            <w:pPr>
              <w:pStyle w:val="TableRowCentered"/>
              <w:jc w:val="left"/>
              <w:rPr>
                <w:szCs w:val="24"/>
              </w:rPr>
            </w:pPr>
            <w:r>
              <w:rPr>
                <w:szCs w:val="24"/>
              </w:rPr>
              <w:t>1-6</w:t>
            </w:r>
          </w:p>
        </w:tc>
      </w:tr>
      <w:tr w:rsidR="00A06C41" w:rsidRPr="00A06C41" w14:paraId="457AD1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39E6A" w14:textId="4DEAAE6B" w:rsidR="00A06C41" w:rsidRPr="00A06C41" w:rsidRDefault="002413BB" w:rsidP="00BA3915">
            <w:pPr>
              <w:rPr>
                <w:rFonts w:cs="Arial"/>
              </w:rPr>
            </w:pPr>
            <w:r>
              <w:rPr>
                <w:rFonts w:cs="Arial"/>
              </w:rPr>
              <w:t>Further i</w:t>
            </w:r>
            <w:r w:rsidR="00A06C41" w:rsidRPr="00A06C41">
              <w:rPr>
                <w:rFonts w:cs="Arial"/>
              </w:rPr>
              <w:t>nvestment in curriculum to support all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201A" w14:textId="0733EEBE" w:rsidR="00A06C41" w:rsidRPr="00A06C41" w:rsidRDefault="00A06C41" w:rsidP="00BA3915">
            <w:pPr>
              <w:rPr>
                <w:rFonts w:cs="Arial"/>
              </w:rPr>
            </w:pPr>
            <w:r w:rsidRPr="00A06C41">
              <w:rPr>
                <w:rFonts w:cs="Arial"/>
              </w:rPr>
              <w:t>Purchase targeted and appropriate learning resources to support the teaching</w:t>
            </w:r>
            <w:r w:rsidR="00836642">
              <w:rPr>
                <w:rFonts w:cs="Arial"/>
              </w:rPr>
              <w:t xml:space="preserve"> and learning for all pupil cohorts</w:t>
            </w:r>
            <w:r w:rsidRPr="00A06C41">
              <w:rPr>
                <w:rFonts w:cs="Arial"/>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945E3" w14:textId="7EC59265" w:rsidR="00A06C41" w:rsidRPr="00A06C41" w:rsidRDefault="00FA7FA6" w:rsidP="00BA3915">
            <w:pPr>
              <w:pStyle w:val="TableRowCentered"/>
              <w:jc w:val="left"/>
              <w:rPr>
                <w:szCs w:val="24"/>
              </w:rPr>
            </w:pPr>
            <w:r>
              <w:rPr>
                <w:szCs w:val="24"/>
              </w:rPr>
              <w:t>1-6</w:t>
            </w:r>
          </w:p>
        </w:tc>
      </w:tr>
      <w:tr w:rsidR="00BA3915" w:rsidRPr="00A06C41" w14:paraId="04FFE8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D1D73" w14:textId="52A2DF33" w:rsidR="00BA3915" w:rsidRPr="00A06C41" w:rsidRDefault="00BA3915" w:rsidP="00BA3915">
            <w:r w:rsidRPr="00A06C41">
              <w:t>Mastery Approach embedded in all subject</w:t>
            </w:r>
            <w:r w:rsidR="00A06C41" w:rsidRPr="00A06C41">
              <w:t>s</w:t>
            </w:r>
          </w:p>
          <w:p w14:paraId="349E8457" w14:textId="77777777" w:rsidR="008E0721" w:rsidRPr="00A06C41" w:rsidRDefault="008E0721" w:rsidP="008E0721">
            <w:r w:rsidRPr="00A06C41">
              <w:t xml:space="preserve">Lead teacher to train &amp; support all teaching and relevant support staff on mastery. </w:t>
            </w:r>
          </w:p>
          <w:p w14:paraId="1F210217" w14:textId="32B5DB46" w:rsidR="008E0721" w:rsidRPr="00A06C41" w:rsidRDefault="008E0721" w:rsidP="008E0721">
            <w:r w:rsidRPr="00A06C41">
              <w:t>Ongoing Governor monit</w:t>
            </w:r>
            <w:r w:rsidR="004C2923">
              <w:t>oring &amp; feedback from Governors</w:t>
            </w:r>
          </w:p>
          <w:p w14:paraId="22DB80D4" w14:textId="77777777" w:rsidR="008E0721" w:rsidRPr="00A06C41" w:rsidRDefault="008E0721" w:rsidP="008E0721">
            <w:r w:rsidRPr="00A06C41">
              <w:t>Regular update at Pupil Progress Meetings</w:t>
            </w:r>
          </w:p>
          <w:p w14:paraId="18EC1959" w14:textId="41207AAA" w:rsidR="008E0721" w:rsidRPr="00A06C41" w:rsidRDefault="008E0721" w:rsidP="00BA3915">
            <w:r w:rsidRPr="00A06C41">
              <w:t>Regularly monitor data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3C340" w14:textId="77777777" w:rsidR="008E0721" w:rsidRPr="00A06C41" w:rsidRDefault="008E0721" w:rsidP="008E0721">
            <w:pPr>
              <w:rPr>
                <w:rFonts w:cs="Arial"/>
              </w:rPr>
            </w:pPr>
            <w:r w:rsidRPr="00A06C41">
              <w:rPr>
                <w:rFonts w:cs="Arial"/>
              </w:rPr>
              <w:t>“Mastery approach” is proven to deepen subject knowledge and understanding.</w:t>
            </w:r>
          </w:p>
          <w:p w14:paraId="34951E82" w14:textId="77777777" w:rsidR="00BA3915" w:rsidRPr="00A06C41" w:rsidRDefault="00BA3915" w:rsidP="00BA3915">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03D63" w14:textId="164D12D2" w:rsidR="00BA3915" w:rsidRPr="00A06C41" w:rsidRDefault="00FA7FA6" w:rsidP="00BA3915">
            <w:pPr>
              <w:pStyle w:val="TableRowCentered"/>
              <w:jc w:val="left"/>
              <w:rPr>
                <w:szCs w:val="24"/>
              </w:rPr>
            </w:pPr>
            <w:r>
              <w:rPr>
                <w:szCs w:val="24"/>
              </w:rPr>
              <w:t>1-6</w:t>
            </w:r>
          </w:p>
        </w:tc>
      </w:tr>
      <w:tr w:rsidR="00BA3915" w:rsidRPr="00A06C41" w14:paraId="269871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C5393" w14:textId="7885BAA5" w:rsidR="00AD4021" w:rsidRPr="00A06C41" w:rsidRDefault="00A06C41" w:rsidP="00BA3915">
            <w:pPr>
              <w:rPr>
                <w:rFonts w:cstheme="minorHAnsi"/>
              </w:rPr>
            </w:pPr>
            <w:r w:rsidRPr="00A06C41">
              <w:rPr>
                <w:rFonts w:cstheme="minorHAnsi"/>
              </w:rPr>
              <w:t>Quality First Teaching</w:t>
            </w:r>
          </w:p>
          <w:p w14:paraId="3AC5D2C5" w14:textId="3906A772" w:rsidR="00A06AA5" w:rsidRPr="00A06C41" w:rsidRDefault="00A06AA5" w:rsidP="00BA3915"/>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39A92" w14:textId="1DF2EECE" w:rsidR="00BA3915" w:rsidRPr="00A06C41" w:rsidRDefault="00A06C41" w:rsidP="00BA3915">
            <w:pPr>
              <w:pStyle w:val="TableRowCentered"/>
              <w:jc w:val="left"/>
              <w:rPr>
                <w:szCs w:val="24"/>
              </w:rPr>
            </w:pPr>
            <w:r w:rsidRPr="00A06C41">
              <w:rPr>
                <w:szCs w:val="24"/>
              </w:rPr>
              <w:t>Investment in curriculum resources/subscriptions to support the learning outcomes for all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A610" w14:textId="6D72A1C8" w:rsidR="00BA3915" w:rsidRPr="00A06C41" w:rsidRDefault="00FA7FA6" w:rsidP="00BA3915">
            <w:pPr>
              <w:pStyle w:val="TableRowCentered"/>
              <w:jc w:val="left"/>
              <w:rPr>
                <w:szCs w:val="24"/>
              </w:rPr>
            </w:pPr>
            <w:r>
              <w:rPr>
                <w:szCs w:val="24"/>
              </w:rPr>
              <w:t>1-6</w:t>
            </w:r>
          </w:p>
        </w:tc>
      </w:tr>
      <w:tr w:rsidR="00BA3915" w:rsidRPr="00A06C41" w14:paraId="28DA79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DA1D" w14:textId="06E16D13" w:rsidR="00BA3915" w:rsidRPr="00A06C41" w:rsidRDefault="00E25C0B" w:rsidP="00BA3915">
            <w:r w:rsidRPr="00A06C41">
              <w:rPr>
                <w:rFonts w:cstheme="minorHAnsi"/>
              </w:rPr>
              <w:t>To support children &amp; staff with personal, social, emotional development and wellbeing (within curriculum)</w:t>
            </w:r>
            <w:r w:rsidR="00836642">
              <w:rPr>
                <w:rFonts w:cstheme="minorHAnsi"/>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8489" w14:textId="63111E6B" w:rsidR="00BA3915" w:rsidRDefault="00A06C41" w:rsidP="00BA3915">
            <w:pPr>
              <w:pStyle w:val="TableRowCentered"/>
              <w:jc w:val="left"/>
              <w:rPr>
                <w:szCs w:val="24"/>
              </w:rPr>
            </w:pPr>
            <w:r w:rsidRPr="00A06C41">
              <w:rPr>
                <w:szCs w:val="24"/>
              </w:rPr>
              <w:t>Continue focus on pupil wellbeing as key school vision</w:t>
            </w:r>
            <w:r w:rsidR="00836642">
              <w:rPr>
                <w:szCs w:val="24"/>
              </w:rPr>
              <w:t>.</w:t>
            </w:r>
          </w:p>
          <w:p w14:paraId="22C8E183" w14:textId="753B508F" w:rsidR="00836642" w:rsidRDefault="00836642" w:rsidP="00BA3915">
            <w:pPr>
              <w:pStyle w:val="TableRowCentered"/>
              <w:jc w:val="left"/>
              <w:rPr>
                <w:szCs w:val="24"/>
              </w:rPr>
            </w:pPr>
          </w:p>
          <w:p w14:paraId="7F8E7BAD" w14:textId="3EBE0890" w:rsidR="00836642" w:rsidRDefault="00836642" w:rsidP="00BA3915">
            <w:pPr>
              <w:pStyle w:val="TableRowCentered"/>
              <w:jc w:val="left"/>
              <w:rPr>
                <w:szCs w:val="24"/>
              </w:rPr>
            </w:pPr>
            <w:r>
              <w:rPr>
                <w:szCs w:val="24"/>
              </w:rPr>
              <w:t>Pupil wellbeing discussed at all Pupil Progress Meetings.</w:t>
            </w:r>
          </w:p>
          <w:p w14:paraId="1B5B540E" w14:textId="02FE330C" w:rsidR="00836642" w:rsidRDefault="00836642" w:rsidP="00BA3915">
            <w:pPr>
              <w:pStyle w:val="TableRowCentered"/>
              <w:jc w:val="left"/>
              <w:rPr>
                <w:szCs w:val="24"/>
              </w:rPr>
            </w:pPr>
          </w:p>
          <w:p w14:paraId="6CF90DBA" w14:textId="3BA1C81C" w:rsidR="00836642" w:rsidRPr="00A06C41" w:rsidRDefault="00836642" w:rsidP="00BA3915">
            <w:pPr>
              <w:pStyle w:val="TableRowCentered"/>
              <w:jc w:val="left"/>
              <w:rPr>
                <w:szCs w:val="24"/>
              </w:rPr>
            </w:pPr>
            <w:r>
              <w:rPr>
                <w:szCs w:val="24"/>
              </w:rPr>
              <w:t xml:space="preserve">All staff trained and invested in </w:t>
            </w:r>
            <w:r w:rsidR="001B77E5">
              <w:rPr>
                <w:szCs w:val="24"/>
              </w:rPr>
              <w:t xml:space="preserve">SCARFE </w:t>
            </w:r>
            <w:r>
              <w:rPr>
                <w:szCs w:val="24"/>
              </w:rPr>
              <w:t xml:space="preserve">PHSE programme </w:t>
            </w:r>
            <w:r w:rsidR="002413BB">
              <w:rPr>
                <w:szCs w:val="24"/>
              </w:rPr>
              <w:t>and this is used to full impact and monitored by governors.</w:t>
            </w:r>
          </w:p>
          <w:p w14:paraId="0961649A" w14:textId="72FD83B4" w:rsidR="00A06C41" w:rsidRPr="00A06C41" w:rsidRDefault="00A06C41" w:rsidP="00BA3915">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2828" w14:textId="600172A9" w:rsidR="00BA3915" w:rsidRPr="00A06C41" w:rsidRDefault="00FA7FA6" w:rsidP="00BA3915">
            <w:pPr>
              <w:pStyle w:val="TableRowCentered"/>
              <w:jc w:val="left"/>
              <w:rPr>
                <w:szCs w:val="24"/>
              </w:rPr>
            </w:pPr>
            <w:r>
              <w:rPr>
                <w:szCs w:val="24"/>
              </w:rPr>
              <w:t>1-6</w:t>
            </w:r>
          </w:p>
        </w:tc>
      </w:tr>
    </w:tbl>
    <w:p w14:paraId="2A7D5522" w14:textId="136DBA53" w:rsidR="00E66558" w:rsidRDefault="00E66558" w:rsidP="00ED5108"/>
    <w:p w14:paraId="7391D086" w14:textId="2BB518FB" w:rsidR="002413BB" w:rsidRDefault="002413BB" w:rsidP="00ED5108"/>
    <w:p w14:paraId="6AB11BD0" w14:textId="77777777" w:rsidR="0076506D" w:rsidRDefault="0076506D" w:rsidP="00ED5108"/>
    <w:p w14:paraId="2784D826" w14:textId="77777777" w:rsidR="0076506D" w:rsidRDefault="0076506D" w:rsidP="00ED5108"/>
    <w:p w14:paraId="2E64FEA0" w14:textId="77777777" w:rsidR="0076506D" w:rsidRDefault="0076506D" w:rsidP="00ED5108"/>
    <w:p w14:paraId="5D8C128C" w14:textId="791532DC" w:rsidR="002413BB" w:rsidRDefault="002413BB" w:rsidP="00ED5108"/>
    <w:p w14:paraId="3D4D105E" w14:textId="2464BAA4" w:rsidR="002413BB" w:rsidRDefault="002413BB" w:rsidP="00ED5108"/>
    <w:p w14:paraId="4758DBD3" w14:textId="401B5B4B" w:rsidR="002413BB" w:rsidRDefault="002413BB" w:rsidP="00ED5108"/>
    <w:p w14:paraId="748A1EBD" w14:textId="77777777" w:rsidR="002413BB" w:rsidRPr="00A06C41" w:rsidRDefault="002413BB" w:rsidP="00ED5108"/>
    <w:p w14:paraId="1566839A" w14:textId="514A597A" w:rsidR="00836642" w:rsidRDefault="00836642" w:rsidP="00836642"/>
    <w:p w14:paraId="2C577477" w14:textId="77777777" w:rsidR="00836642" w:rsidRPr="00836642" w:rsidRDefault="00836642" w:rsidP="00836642"/>
    <w:p w14:paraId="2A7D5523" w14:textId="76753D3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C775F93" w:rsidR="00E66558" w:rsidRDefault="0076506D">
      <w:r>
        <w:t>Budgeted cost: £3</w:t>
      </w:r>
      <w:r w:rsidR="002413BB">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01D3C" w14:textId="1810F2BB" w:rsidR="00E66558" w:rsidRDefault="004755C8">
            <w:pPr>
              <w:pStyle w:val="TableRow"/>
              <w:rPr>
                <w:iCs/>
              </w:rPr>
            </w:pPr>
            <w:r w:rsidRPr="004755C8">
              <w:rPr>
                <w:iCs/>
              </w:rPr>
              <w:t>Tutoring using specialist external tutors</w:t>
            </w:r>
            <w:r w:rsidR="002413BB">
              <w:rPr>
                <w:iCs/>
              </w:rPr>
              <w:t xml:space="preserve"> for individuals and small groups.</w:t>
            </w:r>
          </w:p>
          <w:p w14:paraId="2A7D5529" w14:textId="75C4B491" w:rsidR="00267A4D" w:rsidRPr="004755C8" w:rsidRDefault="00267A4D">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61683" w14:textId="77777777" w:rsidR="002413BB" w:rsidRDefault="002413BB" w:rsidP="002413BB">
            <w:pPr>
              <w:pStyle w:val="TableRowCentered"/>
              <w:jc w:val="left"/>
              <w:rPr>
                <w:rFonts w:cs="Arial"/>
                <w:color w:val="202124"/>
                <w:shd w:val="clear" w:color="auto" w:fill="FFFFFF"/>
              </w:rPr>
            </w:pPr>
            <w:r w:rsidRPr="002413BB">
              <w:rPr>
                <w:rFonts w:cs="Arial"/>
                <w:bCs/>
                <w:color w:val="202124"/>
                <w:shd w:val="clear" w:color="auto" w:fill="FFFFFF"/>
              </w:rPr>
              <w:t>The evidence for the efficacy of tutoring is strong</w:t>
            </w:r>
            <w:r>
              <w:rPr>
                <w:rFonts w:cs="Arial"/>
                <w:color w:val="202124"/>
                <w:shd w:val="clear" w:color="auto" w:fill="FFFFFF"/>
              </w:rPr>
              <w:t xml:space="preserve">.  </w:t>
            </w:r>
          </w:p>
          <w:p w14:paraId="579C508D" w14:textId="77777777" w:rsidR="00E66558" w:rsidRDefault="002413BB" w:rsidP="002413BB">
            <w:pPr>
              <w:pStyle w:val="TableRowCentered"/>
              <w:jc w:val="left"/>
              <w:rPr>
                <w:rFonts w:cs="Arial"/>
                <w:color w:val="202124"/>
                <w:shd w:val="clear" w:color="auto" w:fill="FFFFFF"/>
              </w:rPr>
            </w:pPr>
            <w:r w:rsidRPr="002413BB">
              <w:rPr>
                <w:rFonts w:cs="Arial"/>
                <w:color w:val="202124"/>
                <w:shd w:val="clear" w:color="auto" w:fill="FFFFFF"/>
              </w:rPr>
              <w:t>The </w:t>
            </w:r>
            <w:r w:rsidRPr="002413BB">
              <w:rPr>
                <w:rStyle w:val="jpfdse"/>
                <w:rFonts w:cs="Arial"/>
                <w:color w:val="202124"/>
                <w:shd w:val="clear" w:color="auto" w:fill="FFFFFF"/>
              </w:rPr>
              <w:t>Education</w:t>
            </w:r>
            <w:r w:rsidRPr="002413BB">
              <w:rPr>
                <w:rFonts w:cs="Arial"/>
                <w:color w:val="202124"/>
                <w:shd w:val="clear" w:color="auto" w:fill="FFFFFF"/>
              </w:rPr>
              <w:t> Endowment Foundation ( EEF ) highlights that targeted, frequent and consistent small-group tuition sessions can help struggling pupils to make around 4 months' additional progress over the course of an academic year.</w:t>
            </w:r>
          </w:p>
          <w:p w14:paraId="2A7D552A" w14:textId="0EB1D746" w:rsidR="002413BB" w:rsidRPr="002413BB" w:rsidRDefault="002413BB" w:rsidP="002413BB">
            <w:pPr>
              <w:pStyle w:val="TableRowCentered"/>
              <w:jc w:val="left"/>
              <w:rPr>
                <w:rFonts w:cs="Arial"/>
                <w:color w:val="202124"/>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EC2035" w:rsidR="00E66558" w:rsidRDefault="00FA7FA6">
            <w:pPr>
              <w:pStyle w:val="TableRowCentered"/>
              <w:jc w:val="left"/>
              <w:rPr>
                <w:sz w:val="22"/>
              </w:rPr>
            </w:pPr>
            <w:r>
              <w:rPr>
                <w:sz w:val="22"/>
              </w:rPr>
              <w:t>1-6</w:t>
            </w:r>
          </w:p>
        </w:tc>
      </w:tr>
      <w:tr w:rsidR="00E66558" w:rsidRPr="00836642"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65CD" w14:textId="77777777" w:rsidR="00E25417" w:rsidRPr="00836642" w:rsidRDefault="00E25417" w:rsidP="00E25417">
            <w:pPr>
              <w:rPr>
                <w:rFonts w:cs="Arial"/>
              </w:rPr>
            </w:pPr>
            <w:r w:rsidRPr="00836642">
              <w:rPr>
                <w:rFonts w:cs="Arial"/>
              </w:rPr>
              <w:t>Peer Tutoring</w:t>
            </w:r>
          </w:p>
          <w:p w14:paraId="176E1EC0" w14:textId="77777777" w:rsidR="00E25417" w:rsidRPr="00836642" w:rsidRDefault="00E25417" w:rsidP="00E25417">
            <w:pPr>
              <w:rPr>
                <w:rFonts w:cs="Arial"/>
              </w:rPr>
            </w:pPr>
            <w:r w:rsidRPr="00836642">
              <w:rPr>
                <w:rFonts w:cs="Arial"/>
              </w:rPr>
              <w:t>Teachers to direct children to work in small groups. Children support each other to achieve their very best.</w:t>
            </w:r>
          </w:p>
          <w:p w14:paraId="769E64D8" w14:textId="77777777" w:rsidR="00E25417" w:rsidRPr="00836642" w:rsidRDefault="00E25417" w:rsidP="00E25417">
            <w:pPr>
              <w:rPr>
                <w:rFonts w:cs="Arial"/>
              </w:rPr>
            </w:pPr>
            <w:r w:rsidRPr="00836642">
              <w:rPr>
                <w:rFonts w:cs="Arial"/>
              </w:rPr>
              <w:t xml:space="preserve">Measure outcomes/success through informal feedback at staff meetings. </w:t>
            </w:r>
          </w:p>
          <w:p w14:paraId="358F9C0B" w14:textId="77777777" w:rsidR="00E25417" w:rsidRPr="00836642" w:rsidRDefault="00E25417" w:rsidP="00E25417">
            <w:pPr>
              <w:rPr>
                <w:rFonts w:cs="Arial"/>
              </w:rPr>
            </w:pPr>
            <w:r w:rsidRPr="00836642">
              <w:rPr>
                <w:rFonts w:cs="Arial"/>
              </w:rPr>
              <w:t>Pupil progress meetings.</w:t>
            </w:r>
          </w:p>
          <w:p w14:paraId="61622949" w14:textId="77777777" w:rsidR="00E25417" w:rsidRPr="00836642" w:rsidRDefault="00E25417" w:rsidP="00E25417">
            <w:pPr>
              <w:rPr>
                <w:rFonts w:cs="Arial"/>
              </w:rPr>
            </w:pPr>
            <w:r w:rsidRPr="00836642">
              <w:rPr>
                <w:rFonts w:cs="Arial"/>
              </w:rPr>
              <w:t>Ongoing monitoring of Pupil data.</w:t>
            </w:r>
          </w:p>
          <w:p w14:paraId="2A7D552D" w14:textId="31248B29" w:rsidR="00E66558" w:rsidRPr="002413BB" w:rsidRDefault="00E25417" w:rsidP="002413BB">
            <w:pPr>
              <w:rPr>
                <w:rFonts w:cs="Arial"/>
              </w:rPr>
            </w:pPr>
            <w:r w:rsidRPr="00836642">
              <w:rPr>
                <w:rFonts w:cs="Arial"/>
              </w:rPr>
              <w:t>Governor monitoring.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7AA5" w14:textId="77777777" w:rsidR="0044341C" w:rsidRPr="00836642" w:rsidRDefault="0044341C" w:rsidP="0044341C">
            <w:pPr>
              <w:rPr>
                <w:rFonts w:cs="Arial"/>
              </w:rPr>
            </w:pPr>
            <w:r w:rsidRPr="00836642">
              <w:rPr>
                <w:rFonts w:cs="Arial"/>
              </w:rPr>
              <w:t xml:space="preserve">Courses selected using evidence of effectiveness. </w:t>
            </w:r>
          </w:p>
          <w:p w14:paraId="022D10A5" w14:textId="77777777" w:rsidR="0044341C" w:rsidRPr="00836642" w:rsidRDefault="0044341C" w:rsidP="0044341C">
            <w:pPr>
              <w:rPr>
                <w:rFonts w:cs="Arial"/>
              </w:rPr>
            </w:pPr>
          </w:p>
          <w:p w14:paraId="0533AD63" w14:textId="4CF74184" w:rsidR="0044341C" w:rsidRPr="00836642" w:rsidRDefault="0044341C" w:rsidP="0044341C">
            <w:pPr>
              <w:rPr>
                <w:rFonts w:cs="Arial"/>
              </w:rPr>
            </w:pPr>
            <w:r w:rsidRPr="00836642">
              <w:rPr>
                <w:rFonts w:cs="Arial"/>
              </w:rPr>
              <w:t xml:space="preserve">Peer observation </w:t>
            </w:r>
            <w:r w:rsidR="002413BB">
              <w:rPr>
                <w:rFonts w:cs="Arial"/>
              </w:rPr>
              <w:t xml:space="preserve">&amp; feedback </w:t>
            </w:r>
            <w:r w:rsidRPr="00836642">
              <w:rPr>
                <w:rFonts w:cs="Arial"/>
              </w:rPr>
              <w:t>of attendees’ classes after the course, to embed learning.</w:t>
            </w:r>
          </w:p>
          <w:p w14:paraId="2A8F5E8C" w14:textId="77777777" w:rsidR="0044341C" w:rsidRPr="00836642" w:rsidRDefault="0044341C" w:rsidP="0044341C">
            <w:pPr>
              <w:rPr>
                <w:rFonts w:cs="Arial"/>
              </w:rPr>
            </w:pPr>
          </w:p>
          <w:p w14:paraId="2A7D552E" w14:textId="592AE172" w:rsidR="00E66558" w:rsidRPr="00836642" w:rsidRDefault="0044341C" w:rsidP="0044341C">
            <w:pPr>
              <w:pStyle w:val="TableRowCentered"/>
              <w:jc w:val="left"/>
              <w:rPr>
                <w:rFonts w:cs="Arial"/>
                <w:szCs w:val="24"/>
              </w:rPr>
            </w:pPr>
            <w:r w:rsidRPr="00836642">
              <w:rPr>
                <w:rFonts w:cs="Arial"/>
                <w:szCs w:val="24"/>
              </w:rPr>
              <w:t>Governor monitoring visits (including formal feedback) and discussions at TLC meetings.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9D89EEB" w:rsidR="00E66558" w:rsidRPr="00836642" w:rsidRDefault="00FA7FA6">
            <w:pPr>
              <w:pStyle w:val="TableRowCentered"/>
              <w:jc w:val="left"/>
              <w:rPr>
                <w:rFonts w:cs="Arial"/>
                <w:szCs w:val="24"/>
              </w:rPr>
            </w:pPr>
            <w:r>
              <w:rPr>
                <w:rFonts w:cs="Arial"/>
                <w:szCs w:val="24"/>
              </w:rPr>
              <w:t>1-6</w:t>
            </w:r>
          </w:p>
        </w:tc>
      </w:tr>
      <w:tr w:rsidR="00043B1C" w:rsidRPr="00836642" w14:paraId="647545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E66F" w14:textId="77777777" w:rsidR="00043B1C" w:rsidRPr="00836642" w:rsidRDefault="00043B1C" w:rsidP="00043B1C">
            <w:pPr>
              <w:rPr>
                <w:rFonts w:cs="Arial"/>
              </w:rPr>
            </w:pPr>
            <w:r w:rsidRPr="00836642">
              <w:rPr>
                <w:rFonts w:cs="Arial"/>
              </w:rPr>
              <w:t>1:1 and small group provision:</w:t>
            </w:r>
          </w:p>
          <w:p w14:paraId="302D1614" w14:textId="77777777" w:rsidR="00043B1C" w:rsidRPr="00836642" w:rsidRDefault="00043B1C" w:rsidP="00043B1C">
            <w:pPr>
              <w:rPr>
                <w:rFonts w:cs="Arial"/>
              </w:rPr>
            </w:pPr>
            <w:r w:rsidRPr="00836642">
              <w:rPr>
                <w:rFonts w:cs="Arial"/>
              </w:rPr>
              <w:t xml:space="preserve">1.1st Class @ Number 1 </w:t>
            </w:r>
          </w:p>
          <w:p w14:paraId="4CB4CA5E" w14:textId="77777777" w:rsidR="00043B1C" w:rsidRPr="00836642" w:rsidRDefault="00043B1C" w:rsidP="002413BB">
            <w:pPr>
              <w:spacing w:after="0"/>
              <w:rPr>
                <w:rFonts w:cs="Arial"/>
              </w:rPr>
            </w:pPr>
            <w:r w:rsidRPr="00836642">
              <w:rPr>
                <w:rFonts w:cs="Arial"/>
              </w:rPr>
              <w:t xml:space="preserve">2.Number Shark </w:t>
            </w:r>
          </w:p>
          <w:p w14:paraId="4EC44E77" w14:textId="77777777" w:rsidR="00043B1C" w:rsidRPr="00836642" w:rsidRDefault="00043B1C" w:rsidP="002413BB">
            <w:pPr>
              <w:spacing w:after="0"/>
              <w:rPr>
                <w:rFonts w:cs="Arial"/>
              </w:rPr>
            </w:pPr>
            <w:r w:rsidRPr="00836642">
              <w:rPr>
                <w:rFonts w:cs="Arial"/>
              </w:rPr>
              <w:t>3.Additional Handwriting 4.Additional Reading including Comprehension 5.Additional  6.Spelling/Phonics</w:t>
            </w:r>
          </w:p>
          <w:p w14:paraId="5C030EA9" w14:textId="77777777" w:rsidR="00043B1C" w:rsidRPr="00836642" w:rsidRDefault="00043B1C" w:rsidP="002413BB">
            <w:pPr>
              <w:spacing w:after="0"/>
              <w:rPr>
                <w:rFonts w:cs="Arial"/>
              </w:rPr>
            </w:pPr>
            <w:r w:rsidRPr="00836642">
              <w:rPr>
                <w:rFonts w:cs="Arial"/>
              </w:rPr>
              <w:t>7.Maths Mastery</w:t>
            </w:r>
          </w:p>
          <w:p w14:paraId="0D5A7433" w14:textId="7C5644A7" w:rsidR="00043B1C" w:rsidRPr="00836642" w:rsidRDefault="00043B1C" w:rsidP="002413BB">
            <w:pPr>
              <w:spacing w:after="0"/>
              <w:rPr>
                <w:rFonts w:cs="Arial"/>
              </w:rPr>
            </w:pPr>
            <w:r w:rsidRPr="00836642">
              <w:rPr>
                <w:rFonts w:cs="Arial"/>
              </w:rPr>
              <w:t>8.Growth mindset</w:t>
            </w:r>
          </w:p>
          <w:p w14:paraId="00EDFEC6" w14:textId="77777777" w:rsidR="00043B1C" w:rsidRPr="00836642" w:rsidRDefault="00043B1C" w:rsidP="00043B1C">
            <w:pPr>
              <w:rPr>
                <w:rFonts w:cs="Arial"/>
              </w:rPr>
            </w:pPr>
          </w:p>
          <w:p w14:paraId="2D051485" w14:textId="77777777" w:rsidR="00043B1C" w:rsidRPr="00836642" w:rsidRDefault="00043B1C" w:rsidP="00043B1C">
            <w:pPr>
              <w:rPr>
                <w:rFonts w:cs="Arial"/>
              </w:rPr>
            </w:pPr>
          </w:p>
          <w:p w14:paraId="19C36E59" w14:textId="77777777" w:rsidR="00043B1C" w:rsidRPr="00836642" w:rsidRDefault="00043B1C" w:rsidP="00E25417">
            <w:pPr>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A8B7D" w14:textId="77777777" w:rsidR="002413BB" w:rsidRDefault="002413BB" w:rsidP="002413BB">
            <w:pPr>
              <w:pStyle w:val="TableRowCentered"/>
              <w:jc w:val="left"/>
              <w:rPr>
                <w:rFonts w:cs="Arial"/>
                <w:color w:val="202124"/>
                <w:shd w:val="clear" w:color="auto" w:fill="FFFFFF"/>
              </w:rPr>
            </w:pPr>
            <w:r w:rsidRPr="002413BB">
              <w:rPr>
                <w:rFonts w:cs="Arial"/>
                <w:bCs/>
                <w:color w:val="202124"/>
                <w:shd w:val="clear" w:color="auto" w:fill="FFFFFF"/>
              </w:rPr>
              <w:t>The evidence for the efficacy of tutoring is strong</w:t>
            </w:r>
            <w:r>
              <w:rPr>
                <w:rFonts w:cs="Arial"/>
                <w:color w:val="202124"/>
                <w:shd w:val="clear" w:color="auto" w:fill="FFFFFF"/>
              </w:rPr>
              <w:t xml:space="preserve">.  </w:t>
            </w:r>
          </w:p>
          <w:p w14:paraId="6895F24E" w14:textId="6DDEE406" w:rsidR="002413BB" w:rsidRDefault="002413BB" w:rsidP="002413BB">
            <w:pPr>
              <w:pStyle w:val="TableRowCentered"/>
              <w:jc w:val="left"/>
              <w:rPr>
                <w:rFonts w:cs="Arial"/>
                <w:color w:val="202124"/>
                <w:shd w:val="clear" w:color="auto" w:fill="FFFFFF"/>
              </w:rPr>
            </w:pPr>
            <w:r w:rsidRPr="002413BB">
              <w:rPr>
                <w:rFonts w:cs="Arial"/>
                <w:color w:val="202124"/>
                <w:shd w:val="clear" w:color="auto" w:fill="FFFFFF"/>
              </w:rPr>
              <w:t>The </w:t>
            </w:r>
            <w:r w:rsidRPr="002413BB">
              <w:rPr>
                <w:rStyle w:val="jpfdse"/>
                <w:rFonts w:cs="Arial"/>
                <w:color w:val="202124"/>
                <w:shd w:val="clear" w:color="auto" w:fill="FFFFFF"/>
              </w:rPr>
              <w:t>Education</w:t>
            </w:r>
            <w:r w:rsidRPr="002413BB">
              <w:rPr>
                <w:rFonts w:cs="Arial"/>
                <w:color w:val="202124"/>
                <w:shd w:val="clear" w:color="auto" w:fill="FFFFFF"/>
              </w:rPr>
              <w:t> Endowment Foundation ( EEF ) highlights that targeted, frequent and consistent small-group tuition sessions can help struggling pupils to make around 4 months' additional progress over the course of an academic year.</w:t>
            </w:r>
          </w:p>
          <w:p w14:paraId="1ADE9FEF" w14:textId="7C22BA36" w:rsidR="002413BB" w:rsidRDefault="002413BB" w:rsidP="002413BB">
            <w:pPr>
              <w:pStyle w:val="TableRowCentered"/>
              <w:jc w:val="left"/>
              <w:rPr>
                <w:rFonts w:cs="Arial"/>
                <w:color w:val="202124"/>
                <w:shd w:val="clear" w:color="auto" w:fill="FFFFFF"/>
              </w:rPr>
            </w:pPr>
          </w:p>
          <w:p w14:paraId="71523C66" w14:textId="77777777" w:rsidR="002413BB" w:rsidRPr="00836642" w:rsidRDefault="002413BB" w:rsidP="002413BB">
            <w:pPr>
              <w:rPr>
                <w:rFonts w:cs="Arial"/>
              </w:rPr>
            </w:pPr>
            <w:r w:rsidRPr="00836642">
              <w:rPr>
                <w:rFonts w:cs="Arial"/>
              </w:rPr>
              <w:t>Children make good progress from their starting points and move closer to peer group age</w:t>
            </w:r>
            <w:r>
              <w:rPr>
                <w:rFonts w:cs="Arial"/>
              </w:rPr>
              <w:t xml:space="preserve"> </w:t>
            </w:r>
            <w:r w:rsidRPr="00836642">
              <w:rPr>
                <w:rFonts w:cs="Arial"/>
              </w:rPr>
              <w:t>related expectation in reading, writing and maths. PPG children who are underachieving and/or not reaching full potential to have support through appropriate interventions.</w:t>
            </w:r>
          </w:p>
          <w:p w14:paraId="5B4EB0DD" w14:textId="77777777" w:rsidR="002413BB" w:rsidRDefault="002413BB" w:rsidP="002413BB">
            <w:pPr>
              <w:pStyle w:val="TableRowCentered"/>
              <w:jc w:val="left"/>
              <w:rPr>
                <w:rFonts w:cs="Arial"/>
                <w:color w:val="202124"/>
                <w:shd w:val="clear" w:color="auto" w:fill="FFFFFF"/>
              </w:rPr>
            </w:pPr>
          </w:p>
          <w:p w14:paraId="796CFA8F" w14:textId="77777777" w:rsidR="00043B1C" w:rsidRPr="00836642" w:rsidRDefault="00043B1C" w:rsidP="0044341C">
            <w:pPr>
              <w:rPr>
                <w:rFonts w:cs="Arial"/>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542EC" w14:textId="48652490" w:rsidR="00043B1C" w:rsidRPr="00836642" w:rsidRDefault="00FA7FA6">
            <w:pPr>
              <w:pStyle w:val="TableRowCentered"/>
              <w:jc w:val="left"/>
              <w:rPr>
                <w:rFonts w:cs="Arial"/>
                <w:szCs w:val="24"/>
              </w:rPr>
            </w:pPr>
            <w:r>
              <w:rPr>
                <w:rFonts w:cs="Arial"/>
                <w:szCs w:val="24"/>
              </w:rPr>
              <w:t>1-6</w:t>
            </w:r>
          </w:p>
        </w:tc>
      </w:tr>
    </w:tbl>
    <w:p w14:paraId="2A7D5532" w14:textId="59A68BC3" w:rsidR="00E66558" w:rsidRPr="00AA355B" w:rsidRDefault="009D71E8" w:rsidP="00AA355B">
      <w:pPr>
        <w:pStyle w:val="Heading3"/>
      </w:pPr>
      <w:r>
        <w:t>Wider strategies (for example, related to attendance, behaviour, wellbeing)</w:t>
      </w:r>
    </w:p>
    <w:p w14:paraId="2A7D5533" w14:textId="1F2F7D7A" w:rsidR="00E66558" w:rsidRDefault="0076506D">
      <w:pPr>
        <w:spacing w:before="240" w:after="120"/>
      </w:pPr>
      <w:r>
        <w:t>Budgeted cost: £5</w:t>
      </w:r>
      <w:r w:rsidR="004C2923">
        <w:t>,</w:t>
      </w:r>
      <w: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22CC5" w14:paraId="61538D3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4C3F" w14:textId="45153040" w:rsidR="00A22CC5" w:rsidRDefault="00A22CC5">
            <w:pPr>
              <w:pStyle w:val="TableRow"/>
            </w:pPr>
            <w:r>
              <w:rPr>
                <w:rFonts w:cs="Arial"/>
              </w:rPr>
              <w:t>Ensure all PPG children have access to school 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CCBA" w14:textId="77777777" w:rsidR="00A22CC5" w:rsidRDefault="00A22CC5">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0CC1E" w14:textId="626B88D9" w:rsidR="00A22CC5" w:rsidRDefault="00FA7FA6">
            <w:pPr>
              <w:pStyle w:val="TableRowCentered"/>
              <w:jc w:val="left"/>
              <w:rPr>
                <w:sz w:val="22"/>
              </w:rPr>
            </w:pPr>
            <w:r>
              <w:rPr>
                <w:sz w:val="22"/>
              </w:rPr>
              <w:t>8-11</w:t>
            </w:r>
          </w:p>
        </w:tc>
      </w:tr>
      <w:tr w:rsidR="00A22CC5" w14:paraId="4C3EE1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AE02" w14:textId="2BAC9000" w:rsidR="00A22CC5" w:rsidRPr="00AE4C77" w:rsidRDefault="00A22CC5" w:rsidP="00AE4C77">
            <w:pPr>
              <w:rPr>
                <w:rFonts w:cs="Arial"/>
              </w:rPr>
            </w:pPr>
            <w:r w:rsidRPr="0022387F">
              <w:rPr>
                <w:rFonts w:cs="Arial"/>
              </w:rPr>
              <w:t>All PPG children to have access to the curriculum, including part funding for trips and resources</w:t>
            </w:r>
            <w:r>
              <w:rPr>
                <w:rFonts w:cs="Arial"/>
              </w:rPr>
              <w:t xml:space="preserve"> </w:t>
            </w:r>
            <w:r w:rsidRPr="0022387F">
              <w:rPr>
                <w:rFonts w:cs="Arial"/>
              </w:rPr>
              <w:t>for identified children. All PPG children to have access to a range of after school clubs and activities</w:t>
            </w:r>
            <w:r w:rsidR="00E22E18">
              <w:rPr>
                <w:rFonts w:cs="Arial"/>
              </w:rPr>
              <w:t xml:space="preserve"> at least</w:t>
            </w:r>
            <w:r w:rsidRPr="0022387F">
              <w:rPr>
                <w:rFonts w:cs="Arial"/>
              </w:rPr>
              <w:t xml:space="preserve"> </w:t>
            </w:r>
            <w:r w:rsidR="00E22E18">
              <w:rPr>
                <w:rFonts w:cs="Arial"/>
              </w:rPr>
              <w:t>part funded</w:t>
            </w:r>
            <w:r w:rsidRPr="0022387F">
              <w:rPr>
                <w:rFonts w:cs="Arial"/>
              </w:rPr>
              <w:t xml:space="preserve"> to include </w:t>
            </w:r>
            <w:r>
              <w:rPr>
                <w:rFonts w:cs="Arial"/>
              </w:rPr>
              <w:t xml:space="preserve">appropriate </w:t>
            </w:r>
            <w:r w:rsidRPr="0022387F">
              <w:rPr>
                <w:rFonts w:cs="Arial"/>
              </w:rPr>
              <w:t>wrap around care i.e. before and after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457C" w14:textId="7C8C0797" w:rsidR="00A22CC5" w:rsidRDefault="00AE4C77">
            <w:pPr>
              <w:pStyle w:val="TableRowCentered"/>
              <w:jc w:val="left"/>
            </w:pPr>
            <w: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5A02E" w14:textId="2FC2DB85" w:rsidR="00A22CC5" w:rsidRDefault="00FA7FA6">
            <w:pPr>
              <w:pStyle w:val="TableRowCentered"/>
              <w:jc w:val="left"/>
              <w:rPr>
                <w:sz w:val="22"/>
              </w:rPr>
            </w:pPr>
            <w:r>
              <w:rPr>
                <w:sz w:val="22"/>
              </w:rPr>
              <w:t>7-11</w:t>
            </w:r>
          </w:p>
        </w:tc>
      </w:tr>
      <w:tr w:rsidR="00A22CC5" w14:paraId="1D471F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B661" w14:textId="57AE3789" w:rsidR="00A22CC5" w:rsidRDefault="00A22CC5">
            <w:pPr>
              <w:pStyle w:val="TableRow"/>
            </w:pPr>
            <w:r w:rsidRPr="0022387F">
              <w:rPr>
                <w:rFonts w:cs="Arial"/>
              </w:rPr>
              <w:t>To support children with personal, social, emotional development and wellbeing. Some of our children have external pressure detrimental to their wellbeing and we wish to address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65AF0" w14:textId="1BD4FFC8" w:rsidR="00A22CC5" w:rsidRPr="00AE4C77" w:rsidRDefault="00AE4C77">
            <w:pPr>
              <w:pStyle w:val="TableRowCentered"/>
              <w:jc w:val="left"/>
              <w:rPr>
                <w:szCs w:val="24"/>
              </w:rPr>
            </w:pPr>
            <w:r w:rsidRPr="00AE4C77">
              <w:rPr>
                <w:rFonts w:cs="Arial"/>
                <w:color w:val="4D5156"/>
                <w:szCs w:val="24"/>
                <w:shd w:val="clear" w:color="auto" w:fill="FFFFFF"/>
              </w:rPr>
              <w:t>EEF states that effective social and emotional learning (SEL) can increase positive pupil behaviour, mental </w:t>
            </w:r>
            <w:r w:rsidRPr="00AE4C77">
              <w:rPr>
                <w:rStyle w:val="Emphasis"/>
                <w:rFonts w:cs="Arial"/>
                <w:b/>
                <w:bCs/>
                <w:i w:val="0"/>
                <w:iCs w:val="0"/>
                <w:color w:val="5F6368"/>
                <w:szCs w:val="24"/>
                <w:shd w:val="clear" w:color="auto" w:fill="FFFFFF"/>
              </w:rPr>
              <w:t>health</w:t>
            </w:r>
            <w:r w:rsidRPr="00AE4C77">
              <w:rPr>
                <w:rFonts w:cs="Arial"/>
                <w:color w:val="4D5156"/>
                <w:szCs w:val="24"/>
                <w:shd w:val="clear" w:color="auto" w:fill="FFFFFF"/>
              </w:rPr>
              <w:t> and </w:t>
            </w:r>
            <w:r w:rsidRPr="00AE4C77">
              <w:rPr>
                <w:rStyle w:val="Emphasis"/>
                <w:rFonts w:cs="Arial"/>
                <w:b/>
                <w:bCs/>
                <w:i w:val="0"/>
                <w:iCs w:val="0"/>
                <w:color w:val="5F6368"/>
                <w:szCs w:val="24"/>
                <w:shd w:val="clear" w:color="auto" w:fill="FFFFFF"/>
              </w:rPr>
              <w:t>well-being</w:t>
            </w:r>
            <w:r w:rsidRPr="00AE4C77">
              <w:rPr>
                <w:rFonts w:cs="Arial"/>
                <w:color w:val="4D5156"/>
                <w:szCs w:val="24"/>
                <w:shd w:val="clear" w:color="auto" w:fill="FFFFFF"/>
              </w:rPr>
              <w:t>, and academic performance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B8FC4" w14:textId="027E5F1D" w:rsidR="00A22CC5" w:rsidRDefault="003A4E8A">
            <w:pPr>
              <w:pStyle w:val="TableRowCentered"/>
              <w:jc w:val="left"/>
              <w:rPr>
                <w:sz w:val="22"/>
              </w:rPr>
            </w:pPr>
            <w:r>
              <w:rPr>
                <w:sz w:val="22"/>
              </w:rPr>
              <w:t>3,6,8</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763A" w14:textId="77777777" w:rsidR="002A6EC5" w:rsidRDefault="002A6EC5">
            <w:pPr>
              <w:pStyle w:val="TableRow"/>
            </w:pPr>
            <w:r>
              <w:t>To improve attendance so that persistent absence</w:t>
            </w:r>
            <w:r w:rsidR="0002767D">
              <w:t xml:space="preserve"> is below 1% and overall attendance is in</w:t>
            </w:r>
            <w:r>
              <w:t xml:space="preserve"> </w:t>
            </w:r>
            <w:r w:rsidR="0002767D">
              <w:t xml:space="preserve">line with all pupils. </w:t>
            </w:r>
          </w:p>
          <w:p w14:paraId="46CB1EB1" w14:textId="77777777" w:rsidR="002A6EC5" w:rsidRDefault="002A6EC5">
            <w:pPr>
              <w:pStyle w:val="TableRow"/>
            </w:pPr>
          </w:p>
          <w:p w14:paraId="68761728" w14:textId="77777777" w:rsidR="002A6EC5" w:rsidRDefault="0002767D">
            <w:pPr>
              <w:pStyle w:val="TableRow"/>
            </w:pPr>
            <w:r>
              <w:t xml:space="preserve">Teachers to review attendance / punctuality (at least weekly) of vulnerable pupils and flag concerns to DHT </w:t>
            </w:r>
          </w:p>
          <w:p w14:paraId="631F7A4F" w14:textId="77777777" w:rsidR="002A6EC5" w:rsidRDefault="002A6EC5">
            <w:pPr>
              <w:pStyle w:val="TableRow"/>
            </w:pPr>
          </w:p>
          <w:p w14:paraId="2FFE0539" w14:textId="11B8755E" w:rsidR="002A6EC5" w:rsidRDefault="0002767D" w:rsidP="00E22E18">
            <w:pPr>
              <w:pStyle w:val="TableRow"/>
            </w:pPr>
            <w:r>
              <w:t xml:space="preserve">Teachers to proactively engage with parents / carers re attendance / punctuality both </w:t>
            </w:r>
            <w:r w:rsidR="00E22E18">
              <w:t>formally and informally</w:t>
            </w:r>
            <w:r>
              <w:t xml:space="preserve"> </w:t>
            </w:r>
            <w:r w:rsidR="00E22E18">
              <w:t xml:space="preserve">&amp; </w:t>
            </w:r>
            <w:r>
              <w:t>devise strategi</w:t>
            </w:r>
            <w:r w:rsidR="002A6EC5">
              <w:t xml:space="preserve">es to overcome related issues </w:t>
            </w:r>
          </w:p>
          <w:p w14:paraId="0B3C3CAF" w14:textId="77777777" w:rsidR="002A6EC5" w:rsidRDefault="002A6EC5">
            <w:pPr>
              <w:pStyle w:val="TableRow"/>
            </w:pPr>
          </w:p>
          <w:p w14:paraId="258555F0" w14:textId="77777777" w:rsidR="002A6EC5" w:rsidRPr="0022387F" w:rsidRDefault="0002767D" w:rsidP="002A6EC5">
            <w:pPr>
              <w:pStyle w:val="TableRow"/>
            </w:pPr>
            <w:r>
              <w:t xml:space="preserve">Attendance administrator to be tenacious is the tracking and following </w:t>
            </w:r>
            <w:r w:rsidRPr="0022387F">
              <w:t>up of non-attendance.</w:t>
            </w:r>
          </w:p>
          <w:p w14:paraId="21BD8C0F" w14:textId="77777777" w:rsidR="002A6EC5" w:rsidRPr="0022387F" w:rsidRDefault="002A6EC5" w:rsidP="002A6EC5">
            <w:pPr>
              <w:pStyle w:val="TableRow"/>
            </w:pPr>
            <w:r w:rsidRPr="0022387F">
              <w:t>Meet</w:t>
            </w:r>
            <w:r w:rsidR="0002767D" w:rsidRPr="0022387F">
              <w:t xml:space="preserve">ing with parents for all PP pupils who drop below 96%. </w:t>
            </w:r>
          </w:p>
          <w:p w14:paraId="2A7D553C" w14:textId="3534A085" w:rsidR="00382A00" w:rsidRPr="00E22E18" w:rsidRDefault="0002767D" w:rsidP="00E22E18">
            <w:pPr>
              <w:pStyle w:val="TableRow"/>
            </w:pPr>
            <w:r w:rsidRPr="0022387F">
              <w:t>Half-termly tra</w:t>
            </w:r>
            <w:r w:rsidR="00436AAB" w:rsidRPr="0022387F">
              <w:t xml:space="preserve">cking of all PP </w:t>
            </w:r>
            <w:r w:rsidRPr="0022387F">
              <w:t>pupils. Raise the profile of this group through communicatio</w:t>
            </w:r>
            <w:r w:rsidR="002A6EC5" w:rsidRPr="0022387F">
              <w:t>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6CB3" w14:textId="77777777" w:rsidR="004C2923" w:rsidRDefault="004C2923">
            <w:pPr>
              <w:pStyle w:val="TableRowCentered"/>
              <w:jc w:val="left"/>
            </w:pPr>
            <w:r>
              <w:t>DFE case studies</w:t>
            </w:r>
          </w:p>
          <w:p w14:paraId="50CDAEDC" w14:textId="6CE9E27E" w:rsidR="004C2923" w:rsidRDefault="004C2923">
            <w:pPr>
              <w:pStyle w:val="TableRowCentered"/>
              <w:jc w:val="left"/>
            </w:pPr>
            <w:r>
              <w:t>EEF T&amp;L toolkit</w:t>
            </w:r>
          </w:p>
          <w:p w14:paraId="2A7D553D" w14:textId="5BB1B843" w:rsidR="00E66558" w:rsidRDefault="004C2923">
            <w:pPr>
              <w:pStyle w:val="TableRowCentered"/>
              <w:jc w:val="left"/>
              <w:rPr>
                <w:sz w:val="22"/>
              </w:rPr>
            </w:pPr>
            <w:r>
              <w:t>P</w:t>
            </w:r>
            <w:r w:rsidR="0002767D">
              <w:t>arent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B52B7E9" w:rsidR="00E66558" w:rsidRDefault="00575D02">
            <w:pPr>
              <w:pStyle w:val="TableRowCentered"/>
              <w:jc w:val="left"/>
              <w:rPr>
                <w:sz w:val="22"/>
              </w:rPr>
            </w:pPr>
            <w:r>
              <w:rPr>
                <w:sz w:val="22"/>
              </w:rPr>
              <w:t>10</w:t>
            </w:r>
          </w:p>
        </w:tc>
      </w:tr>
    </w:tbl>
    <w:p w14:paraId="2A7D5540" w14:textId="77777777" w:rsidR="00E66558" w:rsidRDefault="00E66558">
      <w:pPr>
        <w:spacing w:before="240" w:after="0"/>
        <w:rPr>
          <w:b/>
          <w:bCs/>
          <w:color w:val="104F75"/>
          <w:sz w:val="28"/>
          <w:szCs w:val="28"/>
        </w:rPr>
      </w:pPr>
    </w:p>
    <w:p w14:paraId="2A7D5541" w14:textId="7C60DD79" w:rsidR="00E66558" w:rsidRDefault="004C2923" w:rsidP="00120AB1">
      <w:r>
        <w:rPr>
          <w:b/>
          <w:bCs/>
          <w:color w:val="104F75"/>
          <w:sz w:val="28"/>
          <w:szCs w:val="28"/>
        </w:rPr>
        <w:t>Total budgeted cost: £</w:t>
      </w:r>
      <w:r w:rsidR="0076506D">
        <w:rPr>
          <w:b/>
          <w:bCs/>
          <w:color w:val="104F75"/>
          <w:sz w:val="28"/>
          <w:szCs w:val="28"/>
        </w:rPr>
        <w:t>10,500</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AE682" w14:textId="77777777" w:rsidR="006D393C" w:rsidRDefault="006D393C" w:rsidP="00EB09BC">
            <w:pPr>
              <w:rPr>
                <w:i/>
                <w:iCs/>
                <w:lang w:eastAsia="en-US"/>
              </w:rPr>
            </w:pPr>
          </w:p>
          <w:p w14:paraId="31B73938" w14:textId="53C43810" w:rsidR="006D393C" w:rsidRPr="00B211A5" w:rsidRDefault="00B211A5" w:rsidP="00EB09BC">
            <w:pPr>
              <w:rPr>
                <w:iCs/>
                <w:lang w:eastAsia="en-US"/>
              </w:rPr>
            </w:pPr>
            <w:r>
              <w:rPr>
                <w:iCs/>
                <w:lang w:eastAsia="en-US"/>
              </w:rPr>
              <w:t>Pupil data disadvantaged pupils for the academic year 2022/2023 is currently under pending final verification as at November 2023.</w:t>
            </w:r>
            <w:bookmarkStart w:id="17" w:name="_GoBack"/>
            <w:bookmarkEnd w:id="17"/>
          </w:p>
          <w:p w14:paraId="71C54B16" w14:textId="77777777" w:rsidR="006D393C" w:rsidRDefault="006D393C" w:rsidP="00EB09BC">
            <w:pPr>
              <w:rPr>
                <w:i/>
                <w:iCs/>
                <w:lang w:eastAsia="en-US"/>
              </w:rPr>
            </w:pPr>
          </w:p>
          <w:p w14:paraId="10A42D92" w14:textId="77777777" w:rsidR="006D393C" w:rsidRDefault="006D393C" w:rsidP="00EB09BC">
            <w:pPr>
              <w:rPr>
                <w:i/>
                <w:iCs/>
                <w:lang w:eastAsia="en-US"/>
              </w:rPr>
            </w:pPr>
          </w:p>
          <w:p w14:paraId="0956498D" w14:textId="77777777" w:rsidR="006D393C" w:rsidRDefault="006D393C" w:rsidP="00EB09BC">
            <w:pPr>
              <w:rPr>
                <w:i/>
                <w:iCs/>
                <w:lang w:eastAsia="en-US"/>
              </w:rPr>
            </w:pPr>
          </w:p>
          <w:p w14:paraId="7B2B2CB8" w14:textId="77777777" w:rsidR="006D393C" w:rsidRDefault="006D393C" w:rsidP="00EB09BC">
            <w:pPr>
              <w:rPr>
                <w:i/>
                <w:iCs/>
                <w:lang w:eastAsia="en-US"/>
              </w:rPr>
            </w:pPr>
          </w:p>
          <w:p w14:paraId="4C0B24EF" w14:textId="77777777" w:rsidR="006D393C" w:rsidRDefault="006D393C" w:rsidP="00EB09BC">
            <w:pPr>
              <w:rPr>
                <w:i/>
                <w:iCs/>
                <w:lang w:eastAsia="en-US"/>
              </w:rPr>
            </w:pPr>
          </w:p>
          <w:p w14:paraId="3E4BA303" w14:textId="77777777" w:rsidR="006D393C" w:rsidRDefault="006D393C" w:rsidP="00EB09BC">
            <w:pPr>
              <w:rPr>
                <w:i/>
                <w:iCs/>
                <w:lang w:eastAsia="en-US"/>
              </w:rPr>
            </w:pPr>
          </w:p>
          <w:p w14:paraId="595EF6AF" w14:textId="77777777" w:rsidR="006D393C" w:rsidRDefault="006D393C" w:rsidP="00EB09BC">
            <w:pPr>
              <w:rPr>
                <w:i/>
                <w:iCs/>
                <w:lang w:eastAsia="en-US"/>
              </w:rPr>
            </w:pPr>
          </w:p>
          <w:p w14:paraId="58A9E4CB" w14:textId="77777777" w:rsidR="006D393C" w:rsidRDefault="006D393C" w:rsidP="00EB09BC">
            <w:pPr>
              <w:rPr>
                <w:i/>
                <w:iCs/>
                <w:lang w:eastAsia="en-US"/>
              </w:rPr>
            </w:pPr>
          </w:p>
          <w:p w14:paraId="67D5E6DD" w14:textId="77777777" w:rsidR="006D393C" w:rsidRDefault="006D393C" w:rsidP="00EB09BC">
            <w:pPr>
              <w:rPr>
                <w:i/>
                <w:iCs/>
                <w:lang w:eastAsia="en-US"/>
              </w:rPr>
            </w:pPr>
          </w:p>
          <w:p w14:paraId="07EDA9E6" w14:textId="77777777" w:rsidR="006D393C" w:rsidRDefault="006D393C" w:rsidP="00EB09BC">
            <w:pPr>
              <w:rPr>
                <w:i/>
                <w:iCs/>
                <w:lang w:eastAsia="en-US"/>
              </w:rPr>
            </w:pPr>
          </w:p>
          <w:p w14:paraId="6226706F" w14:textId="77777777" w:rsidR="006D393C" w:rsidRDefault="006D393C" w:rsidP="00EB09BC">
            <w:pPr>
              <w:rPr>
                <w:i/>
                <w:iCs/>
                <w:lang w:eastAsia="en-US"/>
              </w:rPr>
            </w:pPr>
          </w:p>
          <w:p w14:paraId="5023926C" w14:textId="03BC1962" w:rsidR="00173D4C" w:rsidRDefault="005879C9" w:rsidP="00EB09BC">
            <w:r>
              <w:rPr>
                <w:i/>
                <w:iCs/>
                <w:lang w:eastAsia="en-US"/>
              </w:rPr>
              <w:t>.</w:t>
            </w:r>
          </w:p>
        </w:tc>
      </w:tr>
      <w:bookmarkEnd w:id="14"/>
      <w:bookmarkEnd w:id="15"/>
      <w:bookmarkEnd w:id="16"/>
    </w:tbl>
    <w:p w14:paraId="5B48A893" w14:textId="77777777" w:rsidR="0008384B" w:rsidRDefault="0008384B" w:rsidP="0008384B"/>
    <w:sectPr w:rsidR="0008384B">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09B5" w14:textId="77777777" w:rsidR="00105D10" w:rsidRDefault="00105D10">
      <w:pPr>
        <w:spacing w:after="0" w:line="240" w:lineRule="auto"/>
      </w:pPr>
      <w:r>
        <w:separator/>
      </w:r>
    </w:p>
  </w:endnote>
  <w:endnote w:type="continuationSeparator" w:id="0">
    <w:p w14:paraId="18C06C9A" w14:textId="77777777" w:rsidR="00105D10" w:rsidRDefault="00105D10">
      <w:pPr>
        <w:spacing w:after="0" w:line="240" w:lineRule="auto"/>
      </w:pPr>
      <w:r>
        <w:continuationSeparator/>
      </w:r>
    </w:p>
  </w:endnote>
  <w:endnote w:type="continuationNotice" w:id="1">
    <w:p w14:paraId="5B9EFF13" w14:textId="77777777" w:rsidR="00105D10" w:rsidRDefault="00105D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47EE095" w:rsidR="00C373EA" w:rsidRDefault="009D71E8">
    <w:pPr>
      <w:pStyle w:val="Footer"/>
      <w:ind w:firstLine="4513"/>
    </w:pPr>
    <w:r>
      <w:fldChar w:fldCharType="begin"/>
    </w:r>
    <w:r>
      <w:instrText xml:space="preserve"> PAGE </w:instrText>
    </w:r>
    <w:r>
      <w:fldChar w:fldCharType="separate"/>
    </w:r>
    <w:r w:rsidR="00B211A5">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E2A8" w14:textId="77777777" w:rsidR="00105D10" w:rsidRDefault="00105D10">
      <w:pPr>
        <w:spacing w:after="0" w:line="240" w:lineRule="auto"/>
      </w:pPr>
      <w:r>
        <w:separator/>
      </w:r>
    </w:p>
  </w:footnote>
  <w:footnote w:type="continuationSeparator" w:id="0">
    <w:p w14:paraId="32EAE2F3" w14:textId="77777777" w:rsidR="00105D10" w:rsidRDefault="00105D10">
      <w:pPr>
        <w:spacing w:after="0" w:line="240" w:lineRule="auto"/>
      </w:pPr>
      <w:r>
        <w:continuationSeparator/>
      </w:r>
    </w:p>
  </w:footnote>
  <w:footnote w:type="continuationNotice" w:id="1">
    <w:p w14:paraId="4B18704E" w14:textId="77777777" w:rsidR="00105D10" w:rsidRDefault="00105D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F051D1"/>
    <w:multiLevelType w:val="multilevel"/>
    <w:tmpl w:val="18F6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6ED321F"/>
    <w:multiLevelType w:val="multilevel"/>
    <w:tmpl w:val="128A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5C63"/>
    <w:rsid w:val="0002767D"/>
    <w:rsid w:val="00043B1C"/>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5D10"/>
    <w:rsid w:val="0010629E"/>
    <w:rsid w:val="00112AA5"/>
    <w:rsid w:val="00115538"/>
    <w:rsid w:val="00120AB1"/>
    <w:rsid w:val="00123A7F"/>
    <w:rsid w:val="001278D0"/>
    <w:rsid w:val="00127F72"/>
    <w:rsid w:val="00140646"/>
    <w:rsid w:val="00147A4B"/>
    <w:rsid w:val="001671ED"/>
    <w:rsid w:val="001727FA"/>
    <w:rsid w:val="00173D4C"/>
    <w:rsid w:val="001750D2"/>
    <w:rsid w:val="00183218"/>
    <w:rsid w:val="00185988"/>
    <w:rsid w:val="00187182"/>
    <w:rsid w:val="001873B6"/>
    <w:rsid w:val="001901E6"/>
    <w:rsid w:val="00191305"/>
    <w:rsid w:val="00195B55"/>
    <w:rsid w:val="001A2FE8"/>
    <w:rsid w:val="001A33AC"/>
    <w:rsid w:val="001B77E5"/>
    <w:rsid w:val="001C1C51"/>
    <w:rsid w:val="001C4F30"/>
    <w:rsid w:val="001E0244"/>
    <w:rsid w:val="001E0ECA"/>
    <w:rsid w:val="001E206F"/>
    <w:rsid w:val="001E5750"/>
    <w:rsid w:val="001E7739"/>
    <w:rsid w:val="001F3DB4"/>
    <w:rsid w:val="00204F40"/>
    <w:rsid w:val="00205DEF"/>
    <w:rsid w:val="00216C8A"/>
    <w:rsid w:val="0022387F"/>
    <w:rsid w:val="00226317"/>
    <w:rsid w:val="00231539"/>
    <w:rsid w:val="00233104"/>
    <w:rsid w:val="002413BB"/>
    <w:rsid w:val="002523E3"/>
    <w:rsid w:val="00266FA5"/>
    <w:rsid w:val="00267A4D"/>
    <w:rsid w:val="002920F4"/>
    <w:rsid w:val="002940F3"/>
    <w:rsid w:val="00295842"/>
    <w:rsid w:val="002A6EC5"/>
    <w:rsid w:val="002B3574"/>
    <w:rsid w:val="002B6B74"/>
    <w:rsid w:val="002C6AE7"/>
    <w:rsid w:val="002D2D4B"/>
    <w:rsid w:val="002D3805"/>
    <w:rsid w:val="002D785A"/>
    <w:rsid w:val="002E66AE"/>
    <w:rsid w:val="002E7763"/>
    <w:rsid w:val="002F5842"/>
    <w:rsid w:val="00306CB7"/>
    <w:rsid w:val="003111F5"/>
    <w:rsid w:val="00323C53"/>
    <w:rsid w:val="00336200"/>
    <w:rsid w:val="00337418"/>
    <w:rsid w:val="00351D83"/>
    <w:rsid w:val="00353E46"/>
    <w:rsid w:val="003576C4"/>
    <w:rsid w:val="00366AB0"/>
    <w:rsid w:val="0037437C"/>
    <w:rsid w:val="0038146B"/>
    <w:rsid w:val="00382A00"/>
    <w:rsid w:val="0038340F"/>
    <w:rsid w:val="00384457"/>
    <w:rsid w:val="00384F24"/>
    <w:rsid w:val="003A32B2"/>
    <w:rsid w:val="003A47DD"/>
    <w:rsid w:val="003A4E8A"/>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36AAB"/>
    <w:rsid w:val="0044341C"/>
    <w:rsid w:val="00452267"/>
    <w:rsid w:val="00453307"/>
    <w:rsid w:val="00457E36"/>
    <w:rsid w:val="00462F8F"/>
    <w:rsid w:val="004755C8"/>
    <w:rsid w:val="00481D56"/>
    <w:rsid w:val="00490408"/>
    <w:rsid w:val="004A4C45"/>
    <w:rsid w:val="004B0485"/>
    <w:rsid w:val="004B428E"/>
    <w:rsid w:val="004B4D37"/>
    <w:rsid w:val="004C2923"/>
    <w:rsid w:val="004C42F0"/>
    <w:rsid w:val="004E1D73"/>
    <w:rsid w:val="00500AB3"/>
    <w:rsid w:val="0051286E"/>
    <w:rsid w:val="00516021"/>
    <w:rsid w:val="00516457"/>
    <w:rsid w:val="00520A0C"/>
    <w:rsid w:val="00530E37"/>
    <w:rsid w:val="005464A1"/>
    <w:rsid w:val="00546F12"/>
    <w:rsid w:val="0055339C"/>
    <w:rsid w:val="00562B3C"/>
    <w:rsid w:val="00564E40"/>
    <w:rsid w:val="005750E2"/>
    <w:rsid w:val="00575D0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00D3"/>
    <w:rsid w:val="0064113A"/>
    <w:rsid w:val="00644002"/>
    <w:rsid w:val="006458B1"/>
    <w:rsid w:val="00650529"/>
    <w:rsid w:val="00650BAB"/>
    <w:rsid w:val="00651737"/>
    <w:rsid w:val="006671BF"/>
    <w:rsid w:val="00672A7D"/>
    <w:rsid w:val="00681416"/>
    <w:rsid w:val="006A06F5"/>
    <w:rsid w:val="006A0ED2"/>
    <w:rsid w:val="006B0A73"/>
    <w:rsid w:val="006B5A6B"/>
    <w:rsid w:val="006B7508"/>
    <w:rsid w:val="006C0F82"/>
    <w:rsid w:val="006C332E"/>
    <w:rsid w:val="006C5901"/>
    <w:rsid w:val="006D393C"/>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6506D"/>
    <w:rsid w:val="00785285"/>
    <w:rsid w:val="0078529D"/>
    <w:rsid w:val="00787DC1"/>
    <w:rsid w:val="00794070"/>
    <w:rsid w:val="007A713B"/>
    <w:rsid w:val="007B64E5"/>
    <w:rsid w:val="007C2F04"/>
    <w:rsid w:val="007E28FE"/>
    <w:rsid w:val="007F5B8B"/>
    <w:rsid w:val="00817E9A"/>
    <w:rsid w:val="00830D57"/>
    <w:rsid w:val="00835189"/>
    <w:rsid w:val="00836642"/>
    <w:rsid w:val="00860B07"/>
    <w:rsid w:val="008616F6"/>
    <w:rsid w:val="0086259C"/>
    <w:rsid w:val="00883F24"/>
    <w:rsid w:val="00897E1F"/>
    <w:rsid w:val="008B2CB4"/>
    <w:rsid w:val="008B6404"/>
    <w:rsid w:val="008C2C21"/>
    <w:rsid w:val="008C4390"/>
    <w:rsid w:val="008C7DD3"/>
    <w:rsid w:val="008E000B"/>
    <w:rsid w:val="008E0721"/>
    <w:rsid w:val="008E2926"/>
    <w:rsid w:val="008E35C6"/>
    <w:rsid w:val="008E3F49"/>
    <w:rsid w:val="008F243B"/>
    <w:rsid w:val="008F4675"/>
    <w:rsid w:val="00904A66"/>
    <w:rsid w:val="0092287F"/>
    <w:rsid w:val="0092495B"/>
    <w:rsid w:val="0092660E"/>
    <w:rsid w:val="00936519"/>
    <w:rsid w:val="00941DA3"/>
    <w:rsid w:val="00942C0C"/>
    <w:rsid w:val="00950645"/>
    <w:rsid w:val="009539E3"/>
    <w:rsid w:val="00954A5E"/>
    <w:rsid w:val="009551B2"/>
    <w:rsid w:val="00964625"/>
    <w:rsid w:val="00981C1D"/>
    <w:rsid w:val="0099109C"/>
    <w:rsid w:val="009936DB"/>
    <w:rsid w:val="00993CFC"/>
    <w:rsid w:val="009A1DC2"/>
    <w:rsid w:val="009C0914"/>
    <w:rsid w:val="009C27E5"/>
    <w:rsid w:val="009D71E8"/>
    <w:rsid w:val="009E104B"/>
    <w:rsid w:val="009E3FC3"/>
    <w:rsid w:val="009E7DE4"/>
    <w:rsid w:val="009F3BBD"/>
    <w:rsid w:val="00A01A19"/>
    <w:rsid w:val="00A063DD"/>
    <w:rsid w:val="00A06AA5"/>
    <w:rsid w:val="00A06C41"/>
    <w:rsid w:val="00A112B5"/>
    <w:rsid w:val="00A14EEA"/>
    <w:rsid w:val="00A22CC5"/>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4021"/>
    <w:rsid w:val="00AD7B5A"/>
    <w:rsid w:val="00AE229F"/>
    <w:rsid w:val="00AE4C77"/>
    <w:rsid w:val="00AF5E20"/>
    <w:rsid w:val="00B002FA"/>
    <w:rsid w:val="00B00327"/>
    <w:rsid w:val="00B024B3"/>
    <w:rsid w:val="00B11DE8"/>
    <w:rsid w:val="00B179ED"/>
    <w:rsid w:val="00B20E18"/>
    <w:rsid w:val="00B211A5"/>
    <w:rsid w:val="00B30244"/>
    <w:rsid w:val="00B572C4"/>
    <w:rsid w:val="00B60858"/>
    <w:rsid w:val="00B74D4E"/>
    <w:rsid w:val="00B80219"/>
    <w:rsid w:val="00BA19A5"/>
    <w:rsid w:val="00BA3915"/>
    <w:rsid w:val="00BC67F6"/>
    <w:rsid w:val="00BD2004"/>
    <w:rsid w:val="00BD4B12"/>
    <w:rsid w:val="00BE2F92"/>
    <w:rsid w:val="00BF0D5F"/>
    <w:rsid w:val="00C11EB4"/>
    <w:rsid w:val="00C12746"/>
    <w:rsid w:val="00C25827"/>
    <w:rsid w:val="00C31BB8"/>
    <w:rsid w:val="00C373EA"/>
    <w:rsid w:val="00C40048"/>
    <w:rsid w:val="00C621C1"/>
    <w:rsid w:val="00C62989"/>
    <w:rsid w:val="00C65CBB"/>
    <w:rsid w:val="00C80F37"/>
    <w:rsid w:val="00C870D0"/>
    <w:rsid w:val="00C93B9A"/>
    <w:rsid w:val="00C97A7F"/>
    <w:rsid w:val="00CB5B17"/>
    <w:rsid w:val="00CC4443"/>
    <w:rsid w:val="00CC5CAF"/>
    <w:rsid w:val="00CF4D54"/>
    <w:rsid w:val="00D06874"/>
    <w:rsid w:val="00D173F7"/>
    <w:rsid w:val="00D20203"/>
    <w:rsid w:val="00D204E0"/>
    <w:rsid w:val="00D21354"/>
    <w:rsid w:val="00D22400"/>
    <w:rsid w:val="00D278BA"/>
    <w:rsid w:val="00D33FE5"/>
    <w:rsid w:val="00D3578A"/>
    <w:rsid w:val="00D406DE"/>
    <w:rsid w:val="00D4463C"/>
    <w:rsid w:val="00D501EE"/>
    <w:rsid w:val="00D517DC"/>
    <w:rsid w:val="00D5590D"/>
    <w:rsid w:val="00D618E4"/>
    <w:rsid w:val="00D61DA5"/>
    <w:rsid w:val="00D81C4B"/>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22E16"/>
    <w:rsid w:val="00E22E18"/>
    <w:rsid w:val="00E25417"/>
    <w:rsid w:val="00E25C0B"/>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07728"/>
    <w:rsid w:val="00F24A7E"/>
    <w:rsid w:val="00F33DC0"/>
    <w:rsid w:val="00F4620C"/>
    <w:rsid w:val="00F46B0E"/>
    <w:rsid w:val="00F62587"/>
    <w:rsid w:val="00F63E9E"/>
    <w:rsid w:val="00F76843"/>
    <w:rsid w:val="00F776E1"/>
    <w:rsid w:val="00F925EB"/>
    <w:rsid w:val="00FA6DD0"/>
    <w:rsid w:val="00FA7FA6"/>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1494F964-4610-435E-9A6E-F2F4444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2413BB"/>
  </w:style>
  <w:style w:type="character" w:styleId="Emphasis">
    <w:name w:val="Emphasis"/>
    <w:basedOn w:val="DefaultParagraphFont"/>
    <w:uiPriority w:val="20"/>
    <w:qFormat/>
    <w:rsid w:val="00AE4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Ide Hill CEP School, SEVENOAKS</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Rachel Harland</cp:lastModifiedBy>
  <cp:revision>2</cp:revision>
  <cp:lastPrinted>2014-09-17T21:26:00Z</cp:lastPrinted>
  <dcterms:created xsi:type="dcterms:W3CDTF">2023-11-23T12:15:00Z</dcterms:created>
  <dcterms:modified xsi:type="dcterms:W3CDTF">2023-11-23T12:15:00Z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