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5D" w:rsidRPr="00A00F09" w:rsidRDefault="00E75310" w:rsidP="00254571">
      <w:pPr>
        <w:pStyle w:val="Heading3"/>
        <w:framePr w:wrap="around"/>
      </w:pPr>
      <w:bookmarkStart w:id="0" w:name="_GoBack"/>
      <w:bookmarkEnd w:id="0"/>
      <w:r w:rsidRPr="00A00F09">
        <w:t xml:space="preserve">                                                 </w:t>
      </w:r>
      <w:r w:rsidR="00383857" w:rsidRPr="00A00F09">
        <w:rPr>
          <w:lang w:eastAsia="en-GB"/>
        </w:rPr>
        <w:t xml:space="preserve">    </w:t>
      </w:r>
    </w:p>
    <w:p w:rsidR="00E46B5D" w:rsidRPr="00A00F09" w:rsidRDefault="0012641F" w:rsidP="00254571">
      <w:pPr>
        <w:pStyle w:val="Heading3"/>
        <w:framePr w:wrap="around"/>
        <w:jc w:val="center"/>
      </w:pPr>
      <w:r w:rsidRPr="0012641F">
        <w:rPr>
          <w:lang w:eastAsia="en-GB"/>
        </w:rPr>
        <w:drawing>
          <wp:inline distT="0" distB="0" distL="0" distR="0">
            <wp:extent cx="2769235" cy="1173480"/>
            <wp:effectExtent l="19050" t="0" r="0" b="0"/>
            <wp:docPr id="3"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9" cstate="print"/>
                    <a:srcRect/>
                    <a:stretch>
                      <a:fillRect/>
                    </a:stretch>
                  </pic:blipFill>
                  <pic:spPr bwMode="auto">
                    <a:xfrm>
                      <a:off x="0" y="0"/>
                      <a:ext cx="2769235" cy="1173480"/>
                    </a:xfrm>
                    <a:prstGeom prst="rect">
                      <a:avLst/>
                    </a:prstGeom>
                    <a:noFill/>
                    <a:ln w="9525">
                      <a:noFill/>
                      <a:miter lim="800000"/>
                      <a:headEnd/>
                      <a:tailEnd/>
                    </a:ln>
                  </pic:spPr>
                </pic:pic>
              </a:graphicData>
            </a:graphic>
          </wp:inline>
        </w:drawing>
      </w:r>
    </w:p>
    <w:p w:rsidR="00254571" w:rsidRDefault="00254571" w:rsidP="00254571">
      <w:pPr>
        <w:jc w:val="center"/>
        <w:rPr>
          <w:rFonts w:cstheme="minorHAnsi"/>
          <w:b/>
          <w:sz w:val="28"/>
          <w:szCs w:val="24"/>
        </w:rPr>
      </w:pPr>
    </w:p>
    <w:p w:rsidR="00254571" w:rsidRPr="003B4454" w:rsidRDefault="00254571" w:rsidP="00254571">
      <w:pPr>
        <w:jc w:val="center"/>
        <w:rPr>
          <w:rFonts w:cstheme="minorHAnsi"/>
          <w:b/>
          <w:sz w:val="28"/>
          <w:szCs w:val="28"/>
        </w:rPr>
      </w:pPr>
    </w:p>
    <w:p w:rsidR="00254571" w:rsidRPr="003B4454" w:rsidRDefault="00254571" w:rsidP="00254571">
      <w:pPr>
        <w:jc w:val="center"/>
        <w:rPr>
          <w:rFonts w:cstheme="minorHAnsi"/>
          <w:b/>
          <w:sz w:val="28"/>
          <w:szCs w:val="28"/>
        </w:rPr>
      </w:pPr>
      <w:r w:rsidRPr="003B4454">
        <w:rPr>
          <w:rFonts w:cstheme="minorHAnsi"/>
          <w:b/>
          <w:sz w:val="28"/>
          <w:szCs w:val="28"/>
        </w:rPr>
        <w:t>IDE HILL CHURCH OF ENGLAND PRIMARY SCHOOL</w:t>
      </w:r>
    </w:p>
    <w:p w:rsidR="00254571" w:rsidRPr="003B4454" w:rsidRDefault="002363EC" w:rsidP="00254571">
      <w:pPr>
        <w:jc w:val="center"/>
        <w:rPr>
          <w:rFonts w:cstheme="minorHAnsi"/>
          <w:b/>
          <w:sz w:val="28"/>
          <w:szCs w:val="28"/>
        </w:rPr>
      </w:pPr>
      <w:r w:rsidRPr="003B4454">
        <w:rPr>
          <w:rFonts w:cstheme="minorHAnsi"/>
          <w:b/>
          <w:sz w:val="28"/>
          <w:szCs w:val="28"/>
        </w:rPr>
        <w:t>FEEDBACK</w:t>
      </w:r>
      <w:r w:rsidR="00254571" w:rsidRPr="003B4454">
        <w:rPr>
          <w:rFonts w:cstheme="minorHAnsi"/>
          <w:b/>
          <w:sz w:val="28"/>
          <w:szCs w:val="28"/>
        </w:rPr>
        <w:t xml:space="preserve"> POLICY</w:t>
      </w:r>
    </w:p>
    <w:p w:rsidR="00E46B5D" w:rsidRPr="003B4454" w:rsidRDefault="00E46B5D" w:rsidP="00E46B5D">
      <w:pPr>
        <w:jc w:val="center"/>
        <w:rPr>
          <w:sz w:val="28"/>
          <w:szCs w:val="28"/>
        </w:rPr>
      </w:pPr>
    </w:p>
    <w:p w:rsidR="00E46B5D" w:rsidRPr="003B4454" w:rsidRDefault="00E46B5D" w:rsidP="00E46B5D">
      <w:pPr>
        <w:jc w:val="center"/>
        <w:rPr>
          <w:rFonts w:cstheme="minorHAnsi"/>
          <w:b/>
          <w:sz w:val="28"/>
          <w:szCs w:val="28"/>
        </w:rPr>
      </w:pPr>
    </w:p>
    <w:p w:rsidR="00E46B5D" w:rsidRPr="003B4454" w:rsidRDefault="00E46B5D" w:rsidP="00E46B5D">
      <w:pPr>
        <w:jc w:val="center"/>
        <w:rPr>
          <w:rFonts w:cstheme="minorHAnsi"/>
          <w:b/>
          <w:sz w:val="28"/>
          <w:szCs w:val="28"/>
        </w:rPr>
      </w:pPr>
      <w:r w:rsidRPr="003B4454">
        <w:rPr>
          <w:rFonts w:cstheme="minorHAnsi"/>
          <w:b/>
          <w:sz w:val="28"/>
          <w:szCs w:val="28"/>
        </w:rPr>
        <w:t>REVIEWED</w:t>
      </w:r>
      <w:proofErr w:type="gramStart"/>
      <w:r w:rsidRPr="003B4454">
        <w:rPr>
          <w:rFonts w:cstheme="minorHAnsi"/>
          <w:b/>
          <w:sz w:val="28"/>
          <w:szCs w:val="28"/>
        </w:rPr>
        <w:t>:</w:t>
      </w:r>
      <w:r w:rsidR="006C1B23" w:rsidRPr="003B4454">
        <w:rPr>
          <w:rFonts w:cstheme="minorHAnsi"/>
          <w:b/>
          <w:sz w:val="28"/>
          <w:szCs w:val="28"/>
        </w:rPr>
        <w:t>FEBRUARY</w:t>
      </w:r>
      <w:proofErr w:type="gramEnd"/>
      <w:r w:rsidRPr="003B4454">
        <w:rPr>
          <w:rFonts w:cstheme="minorHAnsi"/>
          <w:b/>
          <w:sz w:val="28"/>
          <w:szCs w:val="28"/>
        </w:rPr>
        <w:t xml:space="preserve"> 2019</w:t>
      </w:r>
    </w:p>
    <w:p w:rsidR="00E46B5D" w:rsidRPr="003B4454" w:rsidRDefault="00E46B5D" w:rsidP="00E46B5D">
      <w:pPr>
        <w:jc w:val="center"/>
        <w:rPr>
          <w:rFonts w:cstheme="minorHAnsi"/>
          <w:b/>
          <w:sz w:val="28"/>
          <w:szCs w:val="28"/>
        </w:rPr>
      </w:pPr>
      <w:r w:rsidRPr="003B4454">
        <w:rPr>
          <w:rFonts w:cstheme="minorHAnsi"/>
          <w:b/>
          <w:sz w:val="28"/>
          <w:szCs w:val="28"/>
        </w:rPr>
        <w:t xml:space="preserve">REVIEW DATE: </w:t>
      </w:r>
      <w:r w:rsidR="006C1B23" w:rsidRPr="003B4454">
        <w:rPr>
          <w:rFonts w:cstheme="minorHAnsi"/>
          <w:b/>
          <w:sz w:val="28"/>
          <w:szCs w:val="28"/>
        </w:rPr>
        <w:t xml:space="preserve">FEBRUARY </w:t>
      </w:r>
      <w:r w:rsidRPr="003B4454">
        <w:rPr>
          <w:rFonts w:cstheme="minorHAnsi"/>
          <w:b/>
          <w:sz w:val="28"/>
          <w:szCs w:val="28"/>
        </w:rPr>
        <w:t>202</w:t>
      </w:r>
      <w:r w:rsidR="006C1B23" w:rsidRPr="003B4454">
        <w:rPr>
          <w:rFonts w:cstheme="minorHAnsi"/>
          <w:b/>
          <w:sz w:val="28"/>
          <w:szCs w:val="28"/>
        </w:rPr>
        <w:t>2</w:t>
      </w:r>
    </w:p>
    <w:p w:rsidR="00E46B5D" w:rsidRPr="003B4454" w:rsidRDefault="00E46B5D" w:rsidP="00E46B5D">
      <w:pPr>
        <w:jc w:val="center"/>
        <w:rPr>
          <w:rFonts w:cstheme="minorHAnsi"/>
          <w:sz w:val="28"/>
          <w:szCs w:val="28"/>
        </w:rPr>
      </w:pPr>
    </w:p>
    <w:p w:rsidR="00E46B5D" w:rsidRPr="003B4454" w:rsidRDefault="00E46B5D" w:rsidP="00E46B5D">
      <w:pPr>
        <w:jc w:val="center"/>
        <w:rPr>
          <w:rFonts w:cstheme="minorHAnsi"/>
          <w:sz w:val="28"/>
          <w:szCs w:val="28"/>
        </w:rPr>
      </w:pPr>
    </w:p>
    <w:p w:rsidR="00254571" w:rsidRPr="003B4454" w:rsidRDefault="00E46B5D" w:rsidP="00254571">
      <w:pPr>
        <w:jc w:val="center"/>
        <w:rPr>
          <w:rFonts w:cstheme="minorHAnsi"/>
          <w:b/>
          <w:sz w:val="28"/>
          <w:szCs w:val="28"/>
        </w:rPr>
      </w:pPr>
      <w:r w:rsidRPr="003B4454">
        <w:rPr>
          <w:rFonts w:cstheme="minorHAnsi"/>
          <w:sz w:val="28"/>
          <w:szCs w:val="28"/>
        </w:rPr>
        <w:t>This policy is subject to review and evaluation by the Headteacher and Governing Body.</w:t>
      </w:r>
      <w:r w:rsidRPr="003B4454">
        <w:rPr>
          <w:rFonts w:cstheme="minorHAnsi"/>
          <w:b/>
          <w:sz w:val="28"/>
          <w:szCs w:val="28"/>
        </w:rPr>
        <w:t xml:space="preserve"> </w:t>
      </w:r>
    </w:p>
    <w:tbl>
      <w:tblPr>
        <w:tblpPr w:leftFromText="180" w:rightFromText="180" w:vertAnchor="text" w:horzAnchor="margin"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09"/>
      </w:tblGrid>
      <w:tr w:rsidR="00E46B5D" w:rsidRPr="003B4454" w:rsidTr="00254571">
        <w:tc>
          <w:tcPr>
            <w:tcW w:w="5211" w:type="dxa"/>
            <w:tcBorders>
              <w:top w:val="single" w:sz="4" w:space="0" w:color="auto"/>
              <w:left w:val="single" w:sz="4" w:space="0" w:color="auto"/>
              <w:bottom w:val="single" w:sz="4" w:space="0" w:color="auto"/>
              <w:right w:val="single" w:sz="4" w:space="0" w:color="auto"/>
            </w:tcBorders>
          </w:tcPr>
          <w:p w:rsidR="00E46B5D" w:rsidRPr="003B4454" w:rsidRDefault="00E46B5D" w:rsidP="00254571">
            <w:pPr>
              <w:pStyle w:val="Heading3"/>
              <w:framePr w:hSpace="0" w:wrap="auto" w:vAnchor="margin" w:hAnchor="text" w:yAlign="inline"/>
              <w:rPr>
                <w:sz w:val="28"/>
                <w:szCs w:val="28"/>
              </w:rPr>
            </w:pPr>
            <w:r w:rsidRPr="003B4454">
              <w:rPr>
                <w:sz w:val="28"/>
                <w:szCs w:val="28"/>
              </w:rPr>
              <w:t>Signed by Louisa Hillman, Headteacher</w:t>
            </w:r>
          </w:p>
        </w:tc>
        <w:tc>
          <w:tcPr>
            <w:tcW w:w="5209" w:type="dxa"/>
            <w:tcBorders>
              <w:top w:val="single" w:sz="4" w:space="0" w:color="auto"/>
              <w:left w:val="single" w:sz="4" w:space="0" w:color="auto"/>
              <w:bottom w:val="single" w:sz="4" w:space="0" w:color="auto"/>
              <w:right w:val="single" w:sz="4" w:space="0" w:color="auto"/>
            </w:tcBorders>
          </w:tcPr>
          <w:p w:rsidR="00E46B5D" w:rsidRPr="003B4454" w:rsidRDefault="00E46B5D" w:rsidP="00254571">
            <w:pPr>
              <w:pStyle w:val="Heading3"/>
              <w:framePr w:hSpace="0" w:wrap="auto" w:vAnchor="margin" w:hAnchor="text" w:yAlign="inline"/>
              <w:rPr>
                <w:sz w:val="28"/>
                <w:szCs w:val="28"/>
              </w:rPr>
            </w:pPr>
          </w:p>
          <w:p w:rsidR="00254571" w:rsidRPr="003B4454" w:rsidRDefault="00254571" w:rsidP="00254571">
            <w:pPr>
              <w:rPr>
                <w:sz w:val="28"/>
                <w:szCs w:val="28"/>
              </w:rPr>
            </w:pPr>
          </w:p>
        </w:tc>
      </w:tr>
      <w:tr w:rsidR="00E46B5D" w:rsidRPr="003B4454" w:rsidTr="00254571">
        <w:tc>
          <w:tcPr>
            <w:tcW w:w="5211" w:type="dxa"/>
            <w:tcBorders>
              <w:top w:val="single" w:sz="4" w:space="0" w:color="auto"/>
              <w:left w:val="single" w:sz="4" w:space="0" w:color="auto"/>
              <w:bottom w:val="single" w:sz="4" w:space="0" w:color="auto"/>
              <w:right w:val="single" w:sz="4" w:space="0" w:color="auto"/>
            </w:tcBorders>
          </w:tcPr>
          <w:p w:rsidR="00E46B5D" w:rsidRPr="003B4454" w:rsidRDefault="00E46B5D" w:rsidP="00254571">
            <w:pPr>
              <w:pStyle w:val="Heading3"/>
              <w:framePr w:hSpace="0" w:wrap="auto" w:vAnchor="margin" w:hAnchor="text" w:yAlign="inline"/>
              <w:rPr>
                <w:sz w:val="28"/>
                <w:szCs w:val="28"/>
              </w:rPr>
            </w:pPr>
            <w:r w:rsidRPr="003B4454">
              <w:rPr>
                <w:sz w:val="28"/>
                <w:szCs w:val="28"/>
              </w:rPr>
              <w:t>Signed by Anne Fletcher, Chair of Governors</w:t>
            </w:r>
          </w:p>
        </w:tc>
        <w:tc>
          <w:tcPr>
            <w:tcW w:w="5209" w:type="dxa"/>
            <w:tcBorders>
              <w:top w:val="single" w:sz="4" w:space="0" w:color="auto"/>
              <w:left w:val="single" w:sz="4" w:space="0" w:color="auto"/>
              <w:bottom w:val="single" w:sz="4" w:space="0" w:color="auto"/>
              <w:right w:val="single" w:sz="4" w:space="0" w:color="auto"/>
            </w:tcBorders>
            <w:hideMark/>
          </w:tcPr>
          <w:p w:rsidR="00E46B5D" w:rsidRPr="003B4454" w:rsidRDefault="00E46B5D" w:rsidP="00254571">
            <w:pPr>
              <w:pStyle w:val="Heading3"/>
              <w:framePr w:hSpace="0" w:wrap="auto" w:vAnchor="margin" w:hAnchor="text" w:yAlign="inline"/>
              <w:rPr>
                <w:sz w:val="28"/>
                <w:szCs w:val="28"/>
              </w:rPr>
            </w:pPr>
          </w:p>
          <w:p w:rsidR="00254571" w:rsidRPr="003B4454" w:rsidRDefault="00254571" w:rsidP="00254571">
            <w:pPr>
              <w:rPr>
                <w:sz w:val="28"/>
                <w:szCs w:val="28"/>
              </w:rPr>
            </w:pPr>
          </w:p>
        </w:tc>
      </w:tr>
    </w:tbl>
    <w:p w:rsidR="00E46B5D" w:rsidRPr="003B4454" w:rsidRDefault="00E46B5D" w:rsidP="00E46B5D">
      <w:pPr>
        <w:rPr>
          <w:rFonts w:cstheme="minorHAnsi"/>
          <w:sz w:val="28"/>
          <w:szCs w:val="28"/>
        </w:rPr>
      </w:pPr>
    </w:p>
    <w:p w:rsidR="00E46B5D" w:rsidRPr="003B4454" w:rsidRDefault="00E46B5D" w:rsidP="00E46B5D">
      <w:pPr>
        <w:rPr>
          <w:rFonts w:cstheme="minorHAnsi"/>
          <w:sz w:val="28"/>
          <w:szCs w:val="28"/>
        </w:rPr>
      </w:pPr>
    </w:p>
    <w:p w:rsidR="00E46B5D" w:rsidRPr="003B4454" w:rsidRDefault="00E46B5D" w:rsidP="00E46B5D">
      <w:pPr>
        <w:jc w:val="center"/>
        <w:rPr>
          <w:rFonts w:cstheme="minorHAnsi"/>
          <w:i/>
          <w:sz w:val="28"/>
          <w:szCs w:val="28"/>
        </w:rPr>
      </w:pPr>
    </w:p>
    <w:p w:rsidR="00E5757C" w:rsidRPr="003B4454" w:rsidRDefault="00E46B5D" w:rsidP="00CB117E">
      <w:pPr>
        <w:jc w:val="center"/>
        <w:rPr>
          <w:rFonts w:cstheme="minorHAnsi"/>
          <w:i/>
          <w:sz w:val="28"/>
          <w:szCs w:val="28"/>
        </w:rPr>
      </w:pPr>
      <w:r w:rsidRPr="003B4454">
        <w:rPr>
          <w:rFonts w:cstheme="minorHAnsi"/>
          <w:i/>
          <w:sz w:val="28"/>
          <w:szCs w:val="28"/>
        </w:rPr>
        <w:t>Nurturing all God's Children</w:t>
      </w:r>
    </w:p>
    <w:p w:rsidR="00CB117E" w:rsidRPr="003B4454" w:rsidRDefault="00CB117E" w:rsidP="00CB117E">
      <w:pPr>
        <w:jc w:val="center"/>
        <w:rPr>
          <w:i/>
          <w:sz w:val="28"/>
          <w:szCs w:val="28"/>
        </w:rPr>
        <w:sectPr w:rsidR="00CB117E" w:rsidRPr="003B4454" w:rsidSect="00254571">
          <w:footerReference w:type="default" r:id="rId10"/>
          <w:pgSz w:w="11906" w:h="16838"/>
          <w:pgMar w:top="1134" w:right="851" w:bottom="1134" w:left="851" w:header="708" w:footer="708" w:gutter="0"/>
          <w:cols w:space="708"/>
          <w:titlePg/>
          <w:docGrid w:linePitch="360"/>
        </w:sectPr>
      </w:pPr>
    </w:p>
    <w:p w:rsidR="004F2C1D" w:rsidRPr="003B4454" w:rsidRDefault="004F2C1D" w:rsidP="00B17B11">
      <w:pPr>
        <w:spacing w:after="0" w:line="240" w:lineRule="auto"/>
        <w:rPr>
          <w:rFonts w:cstheme="minorHAnsi"/>
          <w:b/>
          <w:sz w:val="28"/>
          <w:szCs w:val="28"/>
        </w:rPr>
      </w:pPr>
      <w:proofErr w:type="gramStart"/>
      <w:r w:rsidRPr="003B4454">
        <w:rPr>
          <w:rFonts w:cstheme="minorHAnsi"/>
          <w:b/>
          <w:sz w:val="28"/>
          <w:szCs w:val="28"/>
        </w:rPr>
        <w:lastRenderedPageBreak/>
        <w:t>Purpose :</w:t>
      </w:r>
      <w:proofErr w:type="gramEnd"/>
    </w:p>
    <w:p w:rsidR="003B4454" w:rsidRPr="003B4454" w:rsidRDefault="00B17B11" w:rsidP="003B4454">
      <w:pPr>
        <w:spacing w:after="0" w:line="240" w:lineRule="auto"/>
        <w:rPr>
          <w:rFonts w:cstheme="minorHAnsi"/>
          <w:sz w:val="28"/>
          <w:szCs w:val="28"/>
        </w:rPr>
      </w:pPr>
      <w:r w:rsidRPr="003B4454">
        <w:rPr>
          <w:rFonts w:cstheme="minorHAnsi"/>
          <w:sz w:val="28"/>
          <w:szCs w:val="28"/>
        </w:rPr>
        <w:t xml:space="preserve">The purpose of this policy is to make explicit how the teaching team mark children’s work and provide feedback. All members of staff are expected to be familiar with the policy and to apply it consistently. We also have an expectation in each year group, that children understand and use the marking </w:t>
      </w:r>
      <w:r w:rsidR="003B4454" w:rsidRPr="003B4454">
        <w:rPr>
          <w:rFonts w:cstheme="minorHAnsi"/>
          <w:sz w:val="28"/>
          <w:szCs w:val="28"/>
        </w:rPr>
        <w:t>code</w:t>
      </w:r>
      <w:r w:rsidRPr="003B4454">
        <w:rPr>
          <w:rFonts w:cstheme="minorHAnsi"/>
          <w:sz w:val="28"/>
          <w:szCs w:val="28"/>
        </w:rPr>
        <w:t>s that are set out</w:t>
      </w:r>
      <w:r w:rsidR="003B4454" w:rsidRPr="003B4454">
        <w:rPr>
          <w:rFonts w:cstheme="minorHAnsi"/>
          <w:sz w:val="28"/>
          <w:szCs w:val="28"/>
        </w:rPr>
        <w:t xml:space="preserve"> on page 4. The teaching team consists of teachers, teaching assistants (TAs) and any other specialist teachers employed by the school and/or LEA.</w:t>
      </w:r>
    </w:p>
    <w:p w:rsidR="00AD109A" w:rsidRPr="003B4454" w:rsidRDefault="00AD109A" w:rsidP="00B17B11">
      <w:pPr>
        <w:spacing w:after="0" w:line="240" w:lineRule="auto"/>
        <w:rPr>
          <w:rFonts w:cstheme="minorHAnsi"/>
          <w:sz w:val="28"/>
          <w:szCs w:val="28"/>
        </w:rPr>
      </w:pPr>
    </w:p>
    <w:p w:rsidR="00B17B11" w:rsidRPr="003B4454" w:rsidRDefault="00B17B11" w:rsidP="00B17B11">
      <w:pPr>
        <w:spacing w:after="0" w:line="240" w:lineRule="auto"/>
        <w:rPr>
          <w:rFonts w:cstheme="minorHAnsi"/>
          <w:sz w:val="28"/>
          <w:szCs w:val="28"/>
        </w:rPr>
      </w:pPr>
      <w:r w:rsidRPr="003B4454">
        <w:rPr>
          <w:rFonts w:cstheme="minorHAnsi"/>
          <w:sz w:val="28"/>
          <w:szCs w:val="28"/>
        </w:rPr>
        <w:t>It is important that the teaching team provides constructive feedback to children, both written and orally, focusing on success</w:t>
      </w:r>
      <w:r w:rsidR="003B4454" w:rsidRPr="003B4454">
        <w:rPr>
          <w:rFonts w:cstheme="minorHAnsi"/>
          <w:sz w:val="28"/>
          <w:szCs w:val="28"/>
        </w:rPr>
        <w:t>es</w:t>
      </w:r>
      <w:r w:rsidRPr="003B4454">
        <w:rPr>
          <w:rFonts w:cstheme="minorHAnsi"/>
          <w:sz w:val="28"/>
          <w:szCs w:val="28"/>
        </w:rPr>
        <w:t xml:space="preserve"> and improvement needs against learning intentions (WALT). This enables children to become reflective learners and supports them in closing the gap between their current and desired performance, in line with national standards.</w:t>
      </w:r>
    </w:p>
    <w:p w:rsidR="00B17B11" w:rsidRPr="003B4454" w:rsidRDefault="00B17B11" w:rsidP="00B17B11">
      <w:pPr>
        <w:spacing w:after="0" w:line="240" w:lineRule="auto"/>
        <w:rPr>
          <w:rFonts w:cstheme="minorHAnsi"/>
          <w:sz w:val="28"/>
          <w:szCs w:val="28"/>
        </w:rPr>
      </w:pPr>
    </w:p>
    <w:p w:rsidR="00B17B11" w:rsidRPr="003B4454" w:rsidRDefault="00B17B11" w:rsidP="00B17B11">
      <w:pPr>
        <w:spacing w:after="0" w:line="240" w:lineRule="auto"/>
        <w:rPr>
          <w:rFonts w:cstheme="minorHAnsi"/>
          <w:b/>
          <w:sz w:val="28"/>
          <w:szCs w:val="28"/>
          <w:u w:val="single"/>
        </w:rPr>
      </w:pPr>
      <w:r w:rsidRPr="003B4454">
        <w:rPr>
          <w:rFonts w:cstheme="minorHAnsi"/>
          <w:b/>
          <w:sz w:val="28"/>
          <w:szCs w:val="28"/>
          <w:u w:val="single"/>
        </w:rPr>
        <w:t xml:space="preserve">Principles: </w:t>
      </w:r>
    </w:p>
    <w:p w:rsidR="00B17B11" w:rsidRPr="003B4454" w:rsidRDefault="00B17B11" w:rsidP="00B17B11">
      <w:pPr>
        <w:spacing w:after="0" w:line="240" w:lineRule="auto"/>
        <w:rPr>
          <w:rFonts w:cstheme="minorHAnsi"/>
          <w:sz w:val="28"/>
          <w:szCs w:val="28"/>
        </w:rPr>
      </w:pPr>
      <w:r w:rsidRPr="003B4454">
        <w:rPr>
          <w:rFonts w:cstheme="minorHAnsi"/>
          <w:sz w:val="28"/>
          <w:szCs w:val="28"/>
        </w:rPr>
        <w:t xml:space="preserve">At Ide Hill CE School, we believe that </w:t>
      </w:r>
      <w:r w:rsidR="003B4454" w:rsidRPr="003B4454">
        <w:rPr>
          <w:rFonts w:cstheme="minorHAnsi"/>
          <w:sz w:val="28"/>
          <w:szCs w:val="28"/>
        </w:rPr>
        <w:t xml:space="preserve">feedback </w:t>
      </w:r>
      <w:r w:rsidRPr="003B4454">
        <w:rPr>
          <w:rFonts w:cstheme="minorHAnsi"/>
          <w:sz w:val="28"/>
          <w:szCs w:val="28"/>
        </w:rPr>
        <w:t xml:space="preserve">should: </w:t>
      </w:r>
    </w:p>
    <w:p w:rsidR="00B17B11" w:rsidRPr="003B4454" w:rsidRDefault="003B4454" w:rsidP="00F304C3">
      <w:pPr>
        <w:pStyle w:val="ListParagraph"/>
        <w:numPr>
          <w:ilvl w:val="0"/>
          <w:numId w:val="1"/>
        </w:numPr>
        <w:spacing w:after="0" w:line="240" w:lineRule="auto"/>
        <w:ind w:left="360"/>
        <w:rPr>
          <w:rFonts w:cstheme="minorHAnsi"/>
          <w:sz w:val="28"/>
          <w:szCs w:val="28"/>
        </w:rPr>
      </w:pPr>
      <w:r w:rsidRPr="003B4454">
        <w:rPr>
          <w:rFonts w:cstheme="minorHAnsi"/>
          <w:sz w:val="28"/>
          <w:szCs w:val="28"/>
        </w:rPr>
        <w:t xml:space="preserve">Be meaningful and </w:t>
      </w:r>
      <w:r w:rsidR="00B17B11" w:rsidRPr="003B4454">
        <w:rPr>
          <w:rFonts w:cstheme="minorHAnsi"/>
          <w:sz w:val="28"/>
          <w:szCs w:val="28"/>
        </w:rPr>
        <w:t>constructive to the child</w:t>
      </w:r>
    </w:p>
    <w:p w:rsidR="00B17B11" w:rsidRPr="003B4454" w:rsidRDefault="00B17B11" w:rsidP="00F304C3">
      <w:pPr>
        <w:pStyle w:val="ListParagraph"/>
        <w:numPr>
          <w:ilvl w:val="0"/>
          <w:numId w:val="1"/>
        </w:numPr>
        <w:spacing w:after="0" w:line="240" w:lineRule="auto"/>
        <w:ind w:left="360"/>
        <w:rPr>
          <w:rFonts w:cstheme="minorHAnsi"/>
          <w:sz w:val="28"/>
          <w:szCs w:val="28"/>
        </w:rPr>
      </w:pPr>
      <w:r w:rsidRPr="003B4454">
        <w:rPr>
          <w:rFonts w:cstheme="minorHAnsi"/>
          <w:sz w:val="28"/>
          <w:szCs w:val="28"/>
        </w:rPr>
        <w:t xml:space="preserve"> Be manageable for both the child and the teaching team</w:t>
      </w:r>
    </w:p>
    <w:p w:rsidR="00B17B11" w:rsidRPr="003B4454" w:rsidRDefault="00B17B11" w:rsidP="00F304C3">
      <w:pPr>
        <w:pStyle w:val="ListParagraph"/>
        <w:numPr>
          <w:ilvl w:val="0"/>
          <w:numId w:val="1"/>
        </w:numPr>
        <w:spacing w:after="0" w:line="240" w:lineRule="auto"/>
        <w:ind w:left="360"/>
        <w:rPr>
          <w:rFonts w:cstheme="minorHAnsi"/>
          <w:sz w:val="28"/>
          <w:szCs w:val="28"/>
        </w:rPr>
      </w:pPr>
      <w:r w:rsidRPr="003B4454">
        <w:rPr>
          <w:rFonts w:cstheme="minorHAnsi"/>
          <w:sz w:val="28"/>
          <w:szCs w:val="28"/>
        </w:rPr>
        <w:t xml:space="preserve"> Highlight areas for development / improvement / correction thereby enabling the child to identify clear ‘next steps’ providing motivation for learning; </w:t>
      </w:r>
    </w:p>
    <w:p w:rsidR="00B17B11" w:rsidRPr="003B4454" w:rsidRDefault="00B17B11" w:rsidP="00F304C3">
      <w:pPr>
        <w:pStyle w:val="ListParagraph"/>
        <w:numPr>
          <w:ilvl w:val="0"/>
          <w:numId w:val="1"/>
        </w:numPr>
        <w:spacing w:after="0" w:line="240" w:lineRule="auto"/>
        <w:ind w:left="360"/>
        <w:rPr>
          <w:rFonts w:cstheme="minorHAnsi"/>
          <w:sz w:val="28"/>
          <w:szCs w:val="28"/>
        </w:rPr>
      </w:pPr>
      <w:r w:rsidRPr="003B4454">
        <w:rPr>
          <w:rFonts w:cstheme="minorHAnsi"/>
          <w:sz w:val="28"/>
          <w:szCs w:val="28"/>
        </w:rPr>
        <w:t xml:space="preserve"> Inform future planning of lessons;</w:t>
      </w:r>
    </w:p>
    <w:p w:rsidR="00B17B11" w:rsidRPr="003B4454" w:rsidRDefault="00B17B11" w:rsidP="00F304C3">
      <w:pPr>
        <w:pStyle w:val="ListParagraph"/>
        <w:numPr>
          <w:ilvl w:val="0"/>
          <w:numId w:val="1"/>
        </w:numPr>
        <w:spacing w:after="0" w:line="240" w:lineRule="auto"/>
        <w:ind w:left="360"/>
        <w:rPr>
          <w:rFonts w:cstheme="minorHAnsi"/>
          <w:sz w:val="28"/>
          <w:szCs w:val="28"/>
        </w:rPr>
      </w:pPr>
      <w:r w:rsidRPr="003B4454">
        <w:rPr>
          <w:rFonts w:cstheme="minorHAnsi"/>
          <w:sz w:val="28"/>
          <w:szCs w:val="28"/>
        </w:rPr>
        <w:t xml:space="preserve"> Be relevant – sometimes marking is not necessary.</w:t>
      </w:r>
    </w:p>
    <w:p w:rsidR="003B4454" w:rsidRPr="003B4454" w:rsidRDefault="003B4454" w:rsidP="00B17B11">
      <w:pPr>
        <w:spacing w:after="0" w:line="240" w:lineRule="auto"/>
        <w:rPr>
          <w:rFonts w:cstheme="minorHAnsi"/>
          <w:sz w:val="28"/>
          <w:szCs w:val="28"/>
        </w:rPr>
      </w:pPr>
    </w:p>
    <w:p w:rsidR="008D4B46" w:rsidRPr="003B4454" w:rsidRDefault="008D4B46" w:rsidP="00B17B11">
      <w:pPr>
        <w:spacing w:after="0" w:line="240" w:lineRule="auto"/>
        <w:rPr>
          <w:rFonts w:cstheme="minorHAnsi"/>
          <w:b/>
          <w:sz w:val="28"/>
          <w:szCs w:val="28"/>
          <w:u w:val="single"/>
        </w:rPr>
      </w:pPr>
      <w:r w:rsidRPr="003B4454">
        <w:rPr>
          <w:rFonts w:cstheme="minorHAnsi"/>
          <w:b/>
          <w:sz w:val="28"/>
          <w:szCs w:val="28"/>
          <w:u w:val="single"/>
        </w:rPr>
        <w:t>How and when to provide feedback</w:t>
      </w:r>
    </w:p>
    <w:p w:rsidR="008D4B46" w:rsidRPr="003B4454" w:rsidRDefault="008D4B46" w:rsidP="00F304C3">
      <w:pPr>
        <w:pStyle w:val="ListParagraph"/>
        <w:numPr>
          <w:ilvl w:val="0"/>
          <w:numId w:val="2"/>
        </w:numPr>
        <w:spacing w:after="0" w:line="240" w:lineRule="auto"/>
        <w:ind w:left="360"/>
        <w:rPr>
          <w:rFonts w:cstheme="minorHAnsi"/>
          <w:sz w:val="28"/>
          <w:szCs w:val="28"/>
        </w:rPr>
      </w:pPr>
      <w:r w:rsidRPr="003B4454">
        <w:rPr>
          <w:rFonts w:cstheme="minorHAnsi"/>
          <w:sz w:val="28"/>
          <w:szCs w:val="28"/>
        </w:rPr>
        <w:t xml:space="preserve">When possible, marking should take place in the presence of the child. This is recognised as the most effective, empowering feedback. </w:t>
      </w:r>
    </w:p>
    <w:p w:rsidR="008D4B46" w:rsidRPr="003B4454" w:rsidRDefault="008D4B46" w:rsidP="00F304C3">
      <w:pPr>
        <w:pStyle w:val="ListParagraph"/>
        <w:numPr>
          <w:ilvl w:val="0"/>
          <w:numId w:val="2"/>
        </w:numPr>
        <w:spacing w:after="0" w:line="240" w:lineRule="auto"/>
        <w:ind w:left="360"/>
        <w:rPr>
          <w:rFonts w:cstheme="minorHAnsi"/>
          <w:sz w:val="28"/>
          <w:szCs w:val="28"/>
        </w:rPr>
      </w:pPr>
      <w:r w:rsidRPr="003B4454">
        <w:rPr>
          <w:rFonts w:cstheme="minorHAnsi"/>
          <w:sz w:val="28"/>
          <w:szCs w:val="28"/>
        </w:rPr>
        <w:t xml:space="preserve">Written feedback may be given away from the child however, it is then our expectation that time be built into a lesson for the child to read and respond to the comments in a meaningful way. </w:t>
      </w:r>
    </w:p>
    <w:p w:rsidR="008D4B46" w:rsidRPr="003B4454" w:rsidRDefault="008D4B46" w:rsidP="00F304C3">
      <w:pPr>
        <w:pStyle w:val="ListParagraph"/>
        <w:numPr>
          <w:ilvl w:val="0"/>
          <w:numId w:val="2"/>
        </w:numPr>
        <w:spacing w:after="0" w:line="240" w:lineRule="auto"/>
        <w:ind w:left="360"/>
        <w:rPr>
          <w:rFonts w:cstheme="minorHAnsi"/>
          <w:sz w:val="28"/>
          <w:szCs w:val="28"/>
        </w:rPr>
      </w:pPr>
      <w:r w:rsidRPr="003B4454">
        <w:rPr>
          <w:rFonts w:cstheme="minorHAnsi"/>
          <w:sz w:val="28"/>
          <w:szCs w:val="28"/>
        </w:rPr>
        <w:t xml:space="preserve">Ideally, feedback will be provided to enable a child to complete a piece of work before progressing to the next WALT so that a child </w:t>
      </w:r>
      <w:r w:rsidR="003B4454" w:rsidRPr="003B4454">
        <w:rPr>
          <w:rFonts w:cstheme="minorHAnsi"/>
          <w:sz w:val="28"/>
          <w:szCs w:val="28"/>
        </w:rPr>
        <w:t>can use</w:t>
      </w:r>
      <w:r w:rsidRPr="003B4454">
        <w:rPr>
          <w:rFonts w:cstheme="minorHAnsi"/>
          <w:sz w:val="28"/>
          <w:szCs w:val="28"/>
        </w:rPr>
        <w:t xml:space="preserve"> their </w:t>
      </w:r>
      <w:r w:rsidR="003B4454" w:rsidRPr="003B4454">
        <w:rPr>
          <w:rFonts w:cstheme="minorHAnsi"/>
          <w:sz w:val="28"/>
          <w:szCs w:val="28"/>
        </w:rPr>
        <w:t>feedback to</w:t>
      </w:r>
      <w:r w:rsidRPr="003B4454">
        <w:rPr>
          <w:rFonts w:cstheme="minorHAnsi"/>
          <w:sz w:val="28"/>
          <w:szCs w:val="28"/>
        </w:rPr>
        <w:t xml:space="preserve"> extend their learning. </w:t>
      </w:r>
    </w:p>
    <w:p w:rsidR="006F1BCD" w:rsidRPr="003B4454" w:rsidRDefault="006F1BCD" w:rsidP="00F304C3">
      <w:pPr>
        <w:pStyle w:val="ListParagraph"/>
        <w:numPr>
          <w:ilvl w:val="0"/>
          <w:numId w:val="2"/>
        </w:numPr>
        <w:spacing w:after="0" w:line="240" w:lineRule="auto"/>
        <w:ind w:left="360"/>
        <w:rPr>
          <w:rFonts w:cstheme="minorHAnsi"/>
          <w:sz w:val="28"/>
          <w:szCs w:val="28"/>
        </w:rPr>
      </w:pPr>
      <w:r w:rsidRPr="003B4454">
        <w:rPr>
          <w:rFonts w:cstheme="minorHAnsi"/>
          <w:sz w:val="28"/>
          <w:szCs w:val="28"/>
        </w:rPr>
        <w:t>All pieces of work will be clearly labelled with the date, the WALT and the following codes, which will be applied consistently</w:t>
      </w:r>
      <w:r w:rsidR="003B4454" w:rsidRPr="003B4454">
        <w:rPr>
          <w:rFonts w:cstheme="minorHAnsi"/>
          <w:sz w:val="28"/>
          <w:szCs w:val="28"/>
        </w:rPr>
        <w:t xml:space="preserve"> in Key Stage 1</w:t>
      </w:r>
      <w:r w:rsidRPr="003B4454">
        <w:rPr>
          <w:rFonts w:cstheme="minorHAnsi"/>
          <w:sz w:val="28"/>
          <w:szCs w:val="28"/>
        </w:rPr>
        <w:t xml:space="preserve">. These codes will be taught to the children so that they understand their meaning. </w:t>
      </w:r>
    </w:p>
    <w:p w:rsidR="006F1BCD" w:rsidRPr="003B4454" w:rsidRDefault="006F1BCD" w:rsidP="00791D37">
      <w:pPr>
        <w:spacing w:after="0" w:line="240" w:lineRule="auto"/>
        <w:ind w:left="360"/>
        <w:rPr>
          <w:rFonts w:cstheme="minorHAnsi"/>
          <w:sz w:val="28"/>
          <w:szCs w:val="28"/>
        </w:rPr>
      </w:pPr>
      <w:r w:rsidRPr="003B4454">
        <w:rPr>
          <w:rFonts w:cstheme="minorHAnsi"/>
          <w:sz w:val="28"/>
          <w:szCs w:val="28"/>
        </w:rPr>
        <w:t>P - Paired learning</w:t>
      </w:r>
    </w:p>
    <w:p w:rsidR="006F1BCD" w:rsidRPr="003B4454" w:rsidRDefault="006F1BCD" w:rsidP="00791D37">
      <w:pPr>
        <w:spacing w:after="0" w:line="240" w:lineRule="auto"/>
        <w:ind w:left="360"/>
        <w:rPr>
          <w:rFonts w:cstheme="minorHAnsi"/>
          <w:sz w:val="28"/>
          <w:szCs w:val="28"/>
        </w:rPr>
      </w:pPr>
      <w:r w:rsidRPr="003B4454">
        <w:rPr>
          <w:rFonts w:cstheme="minorHAnsi"/>
          <w:sz w:val="28"/>
          <w:szCs w:val="28"/>
        </w:rPr>
        <w:t>I- Individual learning</w:t>
      </w:r>
    </w:p>
    <w:p w:rsidR="006F1BCD" w:rsidRPr="003B4454" w:rsidRDefault="006F1BCD" w:rsidP="00791D37">
      <w:pPr>
        <w:spacing w:after="0" w:line="240" w:lineRule="auto"/>
        <w:ind w:left="360"/>
        <w:rPr>
          <w:rFonts w:cstheme="minorHAnsi"/>
          <w:sz w:val="28"/>
          <w:szCs w:val="28"/>
        </w:rPr>
      </w:pPr>
      <w:r w:rsidRPr="003B4454">
        <w:rPr>
          <w:rFonts w:cstheme="minorHAnsi"/>
          <w:sz w:val="28"/>
          <w:szCs w:val="28"/>
        </w:rPr>
        <w:t>G-Group Learning</w:t>
      </w:r>
    </w:p>
    <w:p w:rsidR="00791D37" w:rsidRPr="003B4454" w:rsidRDefault="006F1BCD" w:rsidP="00791D37">
      <w:pPr>
        <w:spacing w:after="0" w:line="240" w:lineRule="auto"/>
        <w:ind w:left="360"/>
        <w:rPr>
          <w:rFonts w:cstheme="minorHAnsi"/>
          <w:sz w:val="28"/>
          <w:szCs w:val="28"/>
        </w:rPr>
      </w:pPr>
      <w:r w:rsidRPr="003B4454">
        <w:rPr>
          <w:rFonts w:cstheme="minorHAnsi"/>
          <w:sz w:val="28"/>
          <w:szCs w:val="28"/>
        </w:rPr>
        <w:t>S- Supported by an adult</w:t>
      </w:r>
    </w:p>
    <w:p w:rsidR="003B4454" w:rsidRPr="003B4454" w:rsidRDefault="003B4454" w:rsidP="003B4454">
      <w:pPr>
        <w:pStyle w:val="ListParagraph"/>
        <w:numPr>
          <w:ilvl w:val="0"/>
          <w:numId w:val="2"/>
        </w:numPr>
        <w:spacing w:after="0" w:line="240" w:lineRule="auto"/>
        <w:ind w:left="426" w:hanging="426"/>
        <w:rPr>
          <w:rFonts w:cstheme="minorHAnsi"/>
          <w:sz w:val="28"/>
          <w:szCs w:val="28"/>
        </w:rPr>
      </w:pPr>
      <w:r w:rsidRPr="003B4454">
        <w:rPr>
          <w:rFonts w:cstheme="minorHAnsi"/>
          <w:sz w:val="28"/>
          <w:szCs w:val="28"/>
        </w:rPr>
        <w:t xml:space="preserve">In Key Stage 2, it is assumed that all work is independent unless otherwise indicated. </w:t>
      </w:r>
    </w:p>
    <w:p w:rsidR="00791D37" w:rsidRPr="003B4454" w:rsidRDefault="003F45E6" w:rsidP="00F304C3">
      <w:pPr>
        <w:pStyle w:val="ListParagraph"/>
        <w:numPr>
          <w:ilvl w:val="0"/>
          <w:numId w:val="5"/>
        </w:numPr>
        <w:spacing w:after="0" w:line="240" w:lineRule="auto"/>
        <w:rPr>
          <w:rFonts w:cstheme="minorHAnsi"/>
          <w:sz w:val="28"/>
          <w:szCs w:val="28"/>
        </w:rPr>
      </w:pPr>
      <w:r w:rsidRPr="003B4454">
        <w:rPr>
          <w:rFonts w:cstheme="minorHAnsi"/>
          <w:sz w:val="28"/>
          <w:szCs w:val="28"/>
        </w:rPr>
        <w:t xml:space="preserve">It is expected that all pieces of work will be neatly presented and that pupils will be challenged if they produce poorly presented work. </w:t>
      </w:r>
    </w:p>
    <w:p w:rsidR="006B4DDD" w:rsidRPr="003B4454" w:rsidRDefault="006B4DDD" w:rsidP="00F304C3">
      <w:pPr>
        <w:pStyle w:val="ListParagraph"/>
        <w:numPr>
          <w:ilvl w:val="0"/>
          <w:numId w:val="5"/>
        </w:numPr>
        <w:spacing w:after="0" w:line="240" w:lineRule="auto"/>
        <w:rPr>
          <w:rFonts w:cstheme="minorHAnsi"/>
          <w:sz w:val="28"/>
          <w:szCs w:val="28"/>
        </w:rPr>
      </w:pPr>
      <w:r w:rsidRPr="003B4454">
        <w:rPr>
          <w:rFonts w:cstheme="minorHAnsi"/>
          <w:sz w:val="28"/>
          <w:szCs w:val="28"/>
        </w:rPr>
        <w:t xml:space="preserve">Stickers, stamps or house points should be used for positive reinforcement and motivation. </w:t>
      </w:r>
    </w:p>
    <w:p w:rsidR="006F1BCD" w:rsidRPr="003B4454" w:rsidRDefault="006F1BCD" w:rsidP="006F1BCD">
      <w:pPr>
        <w:spacing w:after="0" w:line="240" w:lineRule="auto"/>
        <w:ind w:left="720"/>
        <w:rPr>
          <w:rFonts w:cstheme="minorHAnsi"/>
          <w:sz w:val="28"/>
          <w:szCs w:val="28"/>
        </w:rPr>
      </w:pPr>
    </w:p>
    <w:p w:rsidR="009859DC" w:rsidRPr="003B4454" w:rsidRDefault="009859DC" w:rsidP="006F1BCD">
      <w:pPr>
        <w:spacing w:after="0" w:line="240" w:lineRule="auto"/>
        <w:rPr>
          <w:rFonts w:cstheme="minorHAnsi"/>
          <w:b/>
          <w:sz w:val="28"/>
          <w:szCs w:val="28"/>
          <w:u w:val="single"/>
        </w:rPr>
      </w:pPr>
      <w:r w:rsidRPr="003B4454">
        <w:rPr>
          <w:rFonts w:cstheme="minorHAnsi"/>
          <w:b/>
          <w:sz w:val="28"/>
          <w:szCs w:val="28"/>
          <w:u w:val="single"/>
        </w:rPr>
        <w:lastRenderedPageBreak/>
        <w:t>Frequency of pupil recordings in books</w:t>
      </w:r>
    </w:p>
    <w:p w:rsidR="009859DC" w:rsidRPr="003B4454" w:rsidRDefault="009859DC" w:rsidP="006F1BCD">
      <w:pPr>
        <w:spacing w:after="0" w:line="240" w:lineRule="auto"/>
        <w:rPr>
          <w:rFonts w:cstheme="minorHAnsi"/>
          <w:sz w:val="28"/>
          <w:szCs w:val="28"/>
        </w:rPr>
      </w:pPr>
      <w:r w:rsidRPr="003B4454">
        <w:rPr>
          <w:rFonts w:cstheme="minorHAnsi"/>
          <w:sz w:val="28"/>
          <w:szCs w:val="28"/>
        </w:rPr>
        <w:t xml:space="preserve">At Ide Hill CE School, we focus on 'quality not quantity'. It is expected that children will have cross curricular experiences of learning, including dialogic </w:t>
      </w:r>
      <w:r w:rsidR="003B4454" w:rsidRPr="003B4454">
        <w:rPr>
          <w:rFonts w:cstheme="minorHAnsi"/>
          <w:sz w:val="28"/>
          <w:szCs w:val="28"/>
        </w:rPr>
        <w:t>activities,</w:t>
      </w:r>
      <w:r w:rsidRPr="003B4454">
        <w:rPr>
          <w:rFonts w:cstheme="minorHAnsi"/>
          <w:sz w:val="28"/>
          <w:szCs w:val="28"/>
        </w:rPr>
        <w:t xml:space="preserve"> drama </w:t>
      </w:r>
      <w:proofErr w:type="spellStart"/>
      <w:r w:rsidRPr="003B4454">
        <w:rPr>
          <w:rFonts w:cstheme="minorHAnsi"/>
          <w:sz w:val="28"/>
          <w:szCs w:val="28"/>
        </w:rPr>
        <w:t>etc</w:t>
      </w:r>
      <w:proofErr w:type="spellEnd"/>
      <w:r w:rsidRPr="003B4454">
        <w:rPr>
          <w:rFonts w:cstheme="minorHAnsi"/>
          <w:sz w:val="28"/>
          <w:szCs w:val="28"/>
        </w:rPr>
        <w:t xml:space="preserve"> to gather key vocabulary or key principles and develop confidence and ideas before recording in their books. It is therefore </w:t>
      </w:r>
      <w:r w:rsidRPr="003B4454">
        <w:rPr>
          <w:rFonts w:cstheme="minorHAnsi"/>
          <w:b/>
          <w:sz w:val="28"/>
          <w:szCs w:val="28"/>
        </w:rPr>
        <w:t>not an expectation</w:t>
      </w:r>
      <w:r w:rsidRPr="003B4454">
        <w:rPr>
          <w:rFonts w:cstheme="minorHAnsi"/>
          <w:sz w:val="28"/>
          <w:szCs w:val="28"/>
        </w:rPr>
        <w:t xml:space="preserve"> that children will record in</w:t>
      </w:r>
      <w:r w:rsidR="006B4DDD" w:rsidRPr="003B4454">
        <w:rPr>
          <w:rFonts w:cstheme="minorHAnsi"/>
          <w:sz w:val="28"/>
          <w:szCs w:val="28"/>
        </w:rPr>
        <w:t xml:space="preserve"> books on a daily basis. It is however expected that pupils use their books to record when</w:t>
      </w:r>
      <w:r w:rsidR="003B4454" w:rsidRPr="003B4454">
        <w:rPr>
          <w:rFonts w:cstheme="minorHAnsi"/>
          <w:sz w:val="28"/>
          <w:szCs w:val="28"/>
        </w:rPr>
        <w:t xml:space="preserve"> the teacher feels that </w:t>
      </w:r>
      <w:r w:rsidR="006B4DDD" w:rsidRPr="003B4454">
        <w:rPr>
          <w:rFonts w:cstheme="minorHAnsi"/>
          <w:sz w:val="28"/>
          <w:szCs w:val="28"/>
        </w:rPr>
        <w:t>they are</w:t>
      </w:r>
      <w:r w:rsidR="003B4454" w:rsidRPr="003B4454">
        <w:rPr>
          <w:rFonts w:cstheme="minorHAnsi"/>
          <w:sz w:val="28"/>
          <w:szCs w:val="28"/>
        </w:rPr>
        <w:t xml:space="preserve"> developmentally</w:t>
      </w:r>
      <w:r w:rsidR="006B4DDD" w:rsidRPr="003B4454">
        <w:rPr>
          <w:rFonts w:cstheme="minorHAnsi"/>
          <w:sz w:val="28"/>
          <w:szCs w:val="28"/>
        </w:rPr>
        <w:t xml:space="preserve"> ready. </w:t>
      </w:r>
    </w:p>
    <w:p w:rsidR="006225E1" w:rsidRPr="003B4454" w:rsidRDefault="006225E1" w:rsidP="006F1BCD">
      <w:pPr>
        <w:spacing w:after="0" w:line="240" w:lineRule="auto"/>
        <w:rPr>
          <w:rFonts w:cstheme="minorHAnsi"/>
          <w:sz w:val="28"/>
          <w:szCs w:val="28"/>
        </w:rPr>
      </w:pPr>
    </w:p>
    <w:p w:rsidR="006225E1" w:rsidRPr="003B4454" w:rsidRDefault="006225E1" w:rsidP="006F1BCD">
      <w:pPr>
        <w:spacing w:after="0" w:line="240" w:lineRule="auto"/>
        <w:rPr>
          <w:rFonts w:cstheme="minorHAnsi"/>
          <w:b/>
          <w:sz w:val="28"/>
          <w:szCs w:val="28"/>
          <w:u w:val="single"/>
        </w:rPr>
      </w:pPr>
      <w:r w:rsidRPr="003B4454">
        <w:rPr>
          <w:rFonts w:cstheme="minorHAnsi"/>
          <w:b/>
          <w:sz w:val="28"/>
          <w:szCs w:val="28"/>
          <w:u w:val="single"/>
        </w:rPr>
        <w:t>Early Years Foundation Stage</w:t>
      </w:r>
    </w:p>
    <w:p w:rsidR="00DC7CE6" w:rsidRDefault="006225E1" w:rsidP="006F1BCD">
      <w:pPr>
        <w:spacing w:after="0" w:line="240" w:lineRule="auto"/>
        <w:rPr>
          <w:sz w:val="28"/>
          <w:szCs w:val="28"/>
        </w:rPr>
      </w:pPr>
      <w:r w:rsidRPr="003B4454">
        <w:rPr>
          <w:rFonts w:cstheme="minorHAnsi"/>
          <w:sz w:val="28"/>
          <w:szCs w:val="28"/>
        </w:rPr>
        <w:t>In the Early Years</w:t>
      </w:r>
      <w:r w:rsidR="00DC7CE6">
        <w:rPr>
          <w:rFonts w:cstheme="minorHAnsi"/>
          <w:sz w:val="28"/>
          <w:szCs w:val="28"/>
        </w:rPr>
        <w:t xml:space="preserve"> Foundation stage</w:t>
      </w:r>
      <w:r w:rsidRPr="003B4454">
        <w:rPr>
          <w:rFonts w:cstheme="minorHAnsi"/>
          <w:sz w:val="28"/>
          <w:szCs w:val="28"/>
        </w:rPr>
        <w:t>, f</w:t>
      </w:r>
      <w:r w:rsidRPr="003B4454">
        <w:rPr>
          <w:sz w:val="28"/>
          <w:szCs w:val="28"/>
        </w:rPr>
        <w:t>eedback to pupils will be largely verbal.</w:t>
      </w:r>
      <w:r w:rsidR="00DC7CE6">
        <w:rPr>
          <w:sz w:val="28"/>
          <w:szCs w:val="28"/>
        </w:rPr>
        <w:t xml:space="preserve"> This is required to provide effective feedback </w:t>
      </w:r>
      <w:proofErr w:type="gramStart"/>
      <w:r w:rsidR="00DC7CE6">
        <w:rPr>
          <w:sz w:val="28"/>
          <w:szCs w:val="28"/>
        </w:rPr>
        <w:t>to  children</w:t>
      </w:r>
      <w:proofErr w:type="gramEnd"/>
      <w:r w:rsidR="00DC7CE6">
        <w:rPr>
          <w:sz w:val="28"/>
          <w:szCs w:val="28"/>
        </w:rPr>
        <w:t xml:space="preserve"> through “in the moment” planning and subsequent responses to learning, particularly within  the Prime Areas of learning. The EYFS teaching team is therefore mindful of the way in which feedback is provided to children. EYFS feedback must always be appropriate to each child’s age and stage of development.  </w:t>
      </w:r>
    </w:p>
    <w:p w:rsidR="00DC7CE6" w:rsidRDefault="00DC7CE6" w:rsidP="006F1BCD">
      <w:pPr>
        <w:spacing w:after="0" w:line="240" w:lineRule="auto"/>
        <w:rPr>
          <w:sz w:val="28"/>
          <w:szCs w:val="28"/>
        </w:rPr>
      </w:pPr>
    </w:p>
    <w:p w:rsidR="00DC7CE6" w:rsidRDefault="006225E1" w:rsidP="006F1BCD">
      <w:pPr>
        <w:spacing w:after="0" w:line="240" w:lineRule="auto"/>
        <w:rPr>
          <w:sz w:val="28"/>
          <w:szCs w:val="28"/>
        </w:rPr>
      </w:pPr>
      <w:r w:rsidRPr="003B4454">
        <w:rPr>
          <w:sz w:val="28"/>
          <w:szCs w:val="28"/>
        </w:rPr>
        <w:t xml:space="preserve">The teaching team may record the child's key learning successes in a variety of ways </w:t>
      </w:r>
      <w:r w:rsidR="003B4454" w:rsidRPr="003B4454">
        <w:rPr>
          <w:sz w:val="28"/>
          <w:szCs w:val="28"/>
        </w:rPr>
        <w:t>e.g.</w:t>
      </w:r>
      <w:r w:rsidRPr="003B4454">
        <w:rPr>
          <w:sz w:val="28"/>
          <w:szCs w:val="28"/>
        </w:rPr>
        <w:t xml:space="preserve"> using post it notes, annotated photographs, focus pupil observation sheets etc. All recordings of a child's learning will be used to inform their personal portfolio of progress </w:t>
      </w:r>
      <w:r w:rsidR="00F74C77" w:rsidRPr="003B4454">
        <w:rPr>
          <w:sz w:val="28"/>
          <w:szCs w:val="28"/>
        </w:rPr>
        <w:t>- evidence</w:t>
      </w:r>
      <w:r w:rsidRPr="003B4454">
        <w:rPr>
          <w:sz w:val="28"/>
          <w:szCs w:val="28"/>
        </w:rPr>
        <w:t xml:space="preserve"> that may be used at moderation to support teacher assessments against the Early Learning Goals.  </w:t>
      </w:r>
    </w:p>
    <w:p w:rsidR="00DC7CE6" w:rsidRDefault="00DC7CE6" w:rsidP="006F1BCD">
      <w:pPr>
        <w:spacing w:after="0" w:line="240" w:lineRule="auto"/>
        <w:rPr>
          <w:sz w:val="28"/>
          <w:szCs w:val="28"/>
        </w:rPr>
      </w:pPr>
    </w:p>
    <w:p w:rsidR="006225E1" w:rsidRPr="00DC7CE6" w:rsidRDefault="00DC7CE6" w:rsidP="006F1BCD">
      <w:pPr>
        <w:spacing w:after="0" w:line="240" w:lineRule="auto"/>
        <w:rPr>
          <w:b/>
          <w:sz w:val="28"/>
          <w:szCs w:val="28"/>
          <w:u w:val="single"/>
        </w:rPr>
      </w:pPr>
      <w:r w:rsidRPr="00DC7CE6">
        <w:rPr>
          <w:b/>
          <w:sz w:val="28"/>
          <w:szCs w:val="28"/>
          <w:u w:val="single"/>
        </w:rPr>
        <w:t>Early Years transition into year 1</w:t>
      </w:r>
      <w:r w:rsidR="006225E1" w:rsidRPr="00DC7CE6">
        <w:rPr>
          <w:b/>
          <w:sz w:val="28"/>
          <w:szCs w:val="28"/>
          <w:u w:val="single"/>
        </w:rPr>
        <w:t xml:space="preserve"> </w:t>
      </w:r>
    </w:p>
    <w:p w:rsidR="00DC7CE6" w:rsidRDefault="00DC7CE6" w:rsidP="006F1BCD">
      <w:pPr>
        <w:spacing w:after="0" w:line="240" w:lineRule="auto"/>
        <w:rPr>
          <w:sz w:val="28"/>
          <w:szCs w:val="28"/>
        </w:rPr>
      </w:pPr>
      <w:r>
        <w:rPr>
          <w:sz w:val="28"/>
          <w:szCs w:val="28"/>
        </w:rPr>
        <w:t>At the start of year 1 EYFS expectations will be applied until children are developmentally ready for Key Stage 1 expectations. At this point, KS1 expectations will be used</w:t>
      </w:r>
      <w:proofErr w:type="gramStart"/>
      <w:r>
        <w:rPr>
          <w:sz w:val="28"/>
          <w:szCs w:val="28"/>
        </w:rPr>
        <w:t>,  as</w:t>
      </w:r>
      <w:proofErr w:type="gramEnd"/>
      <w:r>
        <w:rPr>
          <w:sz w:val="28"/>
          <w:szCs w:val="28"/>
        </w:rPr>
        <w:t xml:space="preserve"> deemed appropriate by the class teacher</w:t>
      </w:r>
    </w:p>
    <w:p w:rsidR="00DC7CE6" w:rsidRPr="003B4454" w:rsidRDefault="00DC7CE6" w:rsidP="006F1BCD">
      <w:pPr>
        <w:spacing w:after="0" w:line="240" w:lineRule="auto"/>
        <w:rPr>
          <w:sz w:val="28"/>
          <w:szCs w:val="28"/>
        </w:rPr>
      </w:pPr>
    </w:p>
    <w:p w:rsidR="006F1BCD" w:rsidRPr="003B4454" w:rsidRDefault="003F45E6" w:rsidP="006F1BCD">
      <w:pPr>
        <w:spacing w:after="0" w:line="240" w:lineRule="auto"/>
        <w:rPr>
          <w:rFonts w:cstheme="minorHAnsi"/>
          <w:b/>
          <w:sz w:val="28"/>
          <w:szCs w:val="28"/>
          <w:u w:val="single"/>
        </w:rPr>
      </w:pPr>
      <w:r w:rsidRPr="003B4454">
        <w:rPr>
          <w:rFonts w:cstheme="minorHAnsi"/>
          <w:b/>
          <w:sz w:val="28"/>
          <w:szCs w:val="28"/>
          <w:u w:val="single"/>
        </w:rPr>
        <w:t xml:space="preserve">Approaches to </w:t>
      </w:r>
      <w:r w:rsidR="006F1BCD" w:rsidRPr="003B4454">
        <w:rPr>
          <w:rFonts w:cstheme="minorHAnsi"/>
          <w:b/>
          <w:sz w:val="28"/>
          <w:szCs w:val="28"/>
          <w:u w:val="single"/>
        </w:rPr>
        <w:t xml:space="preserve">Feedback </w:t>
      </w:r>
      <w:r w:rsidRPr="003B4454">
        <w:rPr>
          <w:rFonts w:cstheme="minorHAnsi"/>
          <w:b/>
          <w:sz w:val="28"/>
          <w:szCs w:val="28"/>
          <w:u w:val="single"/>
        </w:rPr>
        <w:t>at Ide Hill</w:t>
      </w:r>
      <w:r w:rsidR="003B4454" w:rsidRPr="003B4454">
        <w:rPr>
          <w:rFonts w:cstheme="minorHAnsi"/>
          <w:b/>
          <w:sz w:val="28"/>
          <w:szCs w:val="28"/>
          <w:u w:val="single"/>
        </w:rPr>
        <w:t xml:space="preserve"> </w:t>
      </w:r>
      <w:proofErr w:type="gramStart"/>
      <w:r w:rsidR="003B4454" w:rsidRPr="003B4454">
        <w:rPr>
          <w:rFonts w:cstheme="minorHAnsi"/>
          <w:b/>
          <w:sz w:val="28"/>
          <w:szCs w:val="28"/>
          <w:u w:val="single"/>
        </w:rPr>
        <w:t>In</w:t>
      </w:r>
      <w:proofErr w:type="gramEnd"/>
      <w:r w:rsidR="003B4454" w:rsidRPr="003B4454">
        <w:rPr>
          <w:rFonts w:cstheme="minorHAnsi"/>
          <w:b/>
          <w:sz w:val="28"/>
          <w:szCs w:val="28"/>
          <w:u w:val="single"/>
        </w:rPr>
        <w:t xml:space="preserve"> Key Stage 1 and 2</w:t>
      </w:r>
      <w:r w:rsidR="006F1BCD" w:rsidRPr="003B4454">
        <w:rPr>
          <w:rFonts w:cstheme="minorHAnsi"/>
          <w:b/>
          <w:sz w:val="28"/>
          <w:szCs w:val="28"/>
          <w:u w:val="single"/>
        </w:rPr>
        <w:t xml:space="preserve">:  </w:t>
      </w:r>
    </w:p>
    <w:p w:rsidR="006F1BCD" w:rsidRPr="003B4454" w:rsidRDefault="006F1BCD" w:rsidP="006F1BCD">
      <w:pPr>
        <w:spacing w:after="0" w:line="240" w:lineRule="auto"/>
        <w:rPr>
          <w:rFonts w:cstheme="minorHAnsi"/>
          <w:b/>
          <w:sz w:val="28"/>
          <w:szCs w:val="28"/>
        </w:rPr>
      </w:pPr>
    </w:p>
    <w:p w:rsidR="006F1BCD" w:rsidRPr="003B4454" w:rsidRDefault="006F1BCD" w:rsidP="006F1BCD">
      <w:pPr>
        <w:spacing w:after="0" w:line="240" w:lineRule="auto"/>
        <w:rPr>
          <w:rFonts w:cstheme="minorHAnsi"/>
          <w:b/>
          <w:sz w:val="28"/>
          <w:szCs w:val="28"/>
          <w:u w:val="single"/>
        </w:rPr>
      </w:pPr>
      <w:r w:rsidRPr="003B4454">
        <w:rPr>
          <w:rFonts w:cstheme="minorHAnsi"/>
          <w:b/>
          <w:sz w:val="28"/>
          <w:szCs w:val="28"/>
          <w:u w:val="single"/>
        </w:rPr>
        <w:t xml:space="preserve">‘Light touch’ feedback </w:t>
      </w:r>
    </w:p>
    <w:p w:rsidR="006F1BCD" w:rsidRPr="003B4454" w:rsidRDefault="006F1BCD" w:rsidP="00F304C3">
      <w:pPr>
        <w:pStyle w:val="ListParagraph"/>
        <w:numPr>
          <w:ilvl w:val="0"/>
          <w:numId w:val="3"/>
        </w:numPr>
        <w:spacing w:after="0" w:line="240" w:lineRule="auto"/>
        <w:rPr>
          <w:rFonts w:cstheme="minorHAnsi"/>
          <w:sz w:val="28"/>
          <w:szCs w:val="28"/>
        </w:rPr>
      </w:pPr>
      <w:r w:rsidRPr="003B4454">
        <w:rPr>
          <w:rFonts w:cstheme="minorHAnsi"/>
          <w:sz w:val="28"/>
          <w:szCs w:val="28"/>
        </w:rPr>
        <w:t xml:space="preserve">This feedback will always refer to the WALT. </w:t>
      </w:r>
    </w:p>
    <w:p w:rsidR="006F1BCD" w:rsidRPr="003B4454" w:rsidRDefault="006F1BCD" w:rsidP="00F304C3">
      <w:pPr>
        <w:pStyle w:val="ListParagraph"/>
        <w:numPr>
          <w:ilvl w:val="0"/>
          <w:numId w:val="3"/>
        </w:numPr>
        <w:spacing w:after="0" w:line="240" w:lineRule="auto"/>
        <w:rPr>
          <w:rFonts w:cstheme="minorHAnsi"/>
          <w:b/>
          <w:sz w:val="28"/>
          <w:szCs w:val="28"/>
        </w:rPr>
      </w:pPr>
      <w:r w:rsidRPr="003B4454">
        <w:rPr>
          <w:rFonts w:cstheme="minorHAnsi"/>
          <w:sz w:val="28"/>
          <w:szCs w:val="28"/>
        </w:rPr>
        <w:t xml:space="preserve">Brief written feedback may be given when necessary for praise, encouragement, effort as well as to identify next steps. </w:t>
      </w:r>
    </w:p>
    <w:p w:rsidR="006F1BCD" w:rsidRPr="003B4454" w:rsidRDefault="006F1BCD" w:rsidP="00F304C3">
      <w:pPr>
        <w:pStyle w:val="ListParagraph"/>
        <w:numPr>
          <w:ilvl w:val="0"/>
          <w:numId w:val="3"/>
        </w:numPr>
        <w:spacing w:after="0" w:line="240" w:lineRule="auto"/>
        <w:rPr>
          <w:rFonts w:cstheme="minorHAnsi"/>
          <w:b/>
          <w:sz w:val="28"/>
          <w:szCs w:val="28"/>
        </w:rPr>
      </w:pPr>
      <w:r w:rsidRPr="003B4454">
        <w:rPr>
          <w:rFonts w:cstheme="minorHAnsi"/>
          <w:sz w:val="28"/>
          <w:szCs w:val="28"/>
        </w:rPr>
        <w:t>Green / Pink  highlighting expectations will be used to show evidence of examples of the learning objective being achieved and next steps</w:t>
      </w:r>
      <w:r w:rsidRPr="003B4454">
        <w:rPr>
          <w:rFonts w:cstheme="minorHAnsi"/>
          <w:b/>
          <w:sz w:val="28"/>
          <w:szCs w:val="28"/>
        </w:rPr>
        <w:t xml:space="preserve"> </w:t>
      </w:r>
    </w:p>
    <w:p w:rsidR="006F1BCD" w:rsidRPr="003B4454" w:rsidRDefault="008D4B46" w:rsidP="00F304C3">
      <w:pPr>
        <w:pStyle w:val="ListParagraph"/>
        <w:numPr>
          <w:ilvl w:val="0"/>
          <w:numId w:val="3"/>
        </w:numPr>
        <w:spacing w:after="0" w:line="240" w:lineRule="auto"/>
        <w:rPr>
          <w:rFonts w:cstheme="minorHAnsi"/>
          <w:sz w:val="28"/>
          <w:szCs w:val="28"/>
        </w:rPr>
      </w:pPr>
      <w:r w:rsidRPr="003B4454">
        <w:rPr>
          <w:rFonts w:cstheme="minorHAnsi"/>
          <w:b/>
          <w:sz w:val="28"/>
          <w:szCs w:val="28"/>
        </w:rPr>
        <w:t>Verbal Feedback:</w:t>
      </w:r>
      <w:r w:rsidR="004F2C1D" w:rsidRPr="003B4454">
        <w:rPr>
          <w:rFonts w:cstheme="minorHAnsi"/>
          <w:b/>
          <w:sz w:val="28"/>
          <w:szCs w:val="28"/>
        </w:rPr>
        <w:t xml:space="preserve"> </w:t>
      </w:r>
      <w:r w:rsidRPr="003B4454">
        <w:rPr>
          <w:rFonts w:cstheme="minorHAnsi"/>
          <w:sz w:val="28"/>
          <w:szCs w:val="28"/>
        </w:rPr>
        <w:t xml:space="preserve">may be individual, group based, or to the whole class. </w:t>
      </w:r>
    </w:p>
    <w:p w:rsidR="004F2C1D" w:rsidRPr="003B4454" w:rsidRDefault="004F2C1D" w:rsidP="00F304C3">
      <w:pPr>
        <w:pStyle w:val="ListParagraph"/>
        <w:numPr>
          <w:ilvl w:val="0"/>
          <w:numId w:val="3"/>
        </w:numPr>
        <w:spacing w:after="0" w:line="240" w:lineRule="auto"/>
        <w:rPr>
          <w:rFonts w:cstheme="minorHAnsi"/>
          <w:sz w:val="28"/>
          <w:szCs w:val="28"/>
        </w:rPr>
      </w:pPr>
      <w:r w:rsidRPr="003B4454">
        <w:rPr>
          <w:rFonts w:cstheme="minorHAnsi"/>
          <w:b/>
          <w:sz w:val="28"/>
          <w:szCs w:val="28"/>
        </w:rPr>
        <w:t xml:space="preserve">Peer and </w:t>
      </w:r>
      <w:proofErr w:type="spellStart"/>
      <w:r w:rsidRPr="003B4454">
        <w:rPr>
          <w:rFonts w:cstheme="minorHAnsi"/>
          <w:b/>
          <w:sz w:val="28"/>
          <w:szCs w:val="28"/>
        </w:rPr>
        <w:t>Self Assessment</w:t>
      </w:r>
      <w:proofErr w:type="spellEnd"/>
      <w:r w:rsidRPr="003B4454">
        <w:rPr>
          <w:rFonts w:cstheme="minorHAnsi"/>
          <w:b/>
          <w:sz w:val="28"/>
          <w:szCs w:val="28"/>
        </w:rPr>
        <w:t>:</w:t>
      </w:r>
      <w:r w:rsidRPr="003B4454">
        <w:rPr>
          <w:rFonts w:cstheme="minorHAnsi"/>
          <w:sz w:val="28"/>
          <w:szCs w:val="28"/>
        </w:rPr>
        <w:t xml:space="preserve"> Children will be expected mark and edit their own work. Children are encouraged to self-assess their learning. Engagement with written feedback may mean that the child responds in writing to assessment comments on occasions chosen by the teacher, using specific success criteria. </w:t>
      </w:r>
    </w:p>
    <w:p w:rsidR="004F2C1D" w:rsidRPr="003B4454" w:rsidRDefault="004F2C1D" w:rsidP="004F2C1D">
      <w:pPr>
        <w:spacing w:after="0" w:line="240" w:lineRule="auto"/>
        <w:rPr>
          <w:rFonts w:cstheme="minorHAnsi"/>
          <w:sz w:val="28"/>
          <w:szCs w:val="28"/>
        </w:rPr>
      </w:pPr>
    </w:p>
    <w:p w:rsidR="006F1BCD" w:rsidRPr="003B4454" w:rsidRDefault="008D4B46" w:rsidP="004F2C1D">
      <w:pPr>
        <w:spacing w:after="0" w:line="240" w:lineRule="auto"/>
        <w:rPr>
          <w:rFonts w:cstheme="minorHAnsi"/>
          <w:sz w:val="28"/>
          <w:szCs w:val="28"/>
        </w:rPr>
      </w:pPr>
      <w:r w:rsidRPr="003B4454">
        <w:rPr>
          <w:rFonts w:cstheme="minorHAnsi"/>
          <w:b/>
          <w:sz w:val="28"/>
          <w:szCs w:val="28"/>
          <w:u w:val="single"/>
        </w:rPr>
        <w:t>‘Deep marking’</w:t>
      </w:r>
      <w:r w:rsidRPr="003B4454">
        <w:rPr>
          <w:rFonts w:cstheme="minorHAnsi"/>
          <w:sz w:val="28"/>
          <w:szCs w:val="28"/>
        </w:rPr>
        <w:t xml:space="preserve"> </w:t>
      </w:r>
    </w:p>
    <w:p w:rsidR="003F45E6" w:rsidRPr="003B4454" w:rsidRDefault="006F1BCD" w:rsidP="00F304C3">
      <w:pPr>
        <w:pStyle w:val="ListParagraph"/>
        <w:numPr>
          <w:ilvl w:val="0"/>
          <w:numId w:val="7"/>
        </w:numPr>
        <w:spacing w:after="0" w:line="240" w:lineRule="auto"/>
        <w:rPr>
          <w:rFonts w:cstheme="minorHAnsi"/>
          <w:sz w:val="28"/>
          <w:szCs w:val="28"/>
        </w:rPr>
      </w:pPr>
      <w:r w:rsidRPr="003B4454">
        <w:rPr>
          <w:rFonts w:cstheme="minorHAnsi"/>
          <w:sz w:val="28"/>
          <w:szCs w:val="28"/>
        </w:rPr>
        <w:t xml:space="preserve">This is a more focussed approach to marking and </w:t>
      </w:r>
      <w:r w:rsidR="008D4B46" w:rsidRPr="003B4454">
        <w:rPr>
          <w:rFonts w:cstheme="minorHAnsi"/>
          <w:sz w:val="28"/>
          <w:szCs w:val="28"/>
        </w:rPr>
        <w:t xml:space="preserve">may occur from a checkpoint activity or at the end of a </w:t>
      </w:r>
      <w:r w:rsidR="004F2C1D" w:rsidRPr="003B4454">
        <w:rPr>
          <w:rFonts w:cstheme="minorHAnsi"/>
          <w:sz w:val="28"/>
          <w:szCs w:val="28"/>
        </w:rPr>
        <w:t>period of</w:t>
      </w:r>
      <w:r w:rsidR="008D4B46" w:rsidRPr="003B4454">
        <w:rPr>
          <w:rFonts w:cstheme="minorHAnsi"/>
          <w:sz w:val="28"/>
          <w:szCs w:val="28"/>
        </w:rPr>
        <w:t xml:space="preserve"> work</w:t>
      </w:r>
      <w:r w:rsidRPr="003B4454">
        <w:rPr>
          <w:rFonts w:cstheme="minorHAnsi"/>
          <w:sz w:val="28"/>
          <w:szCs w:val="28"/>
        </w:rPr>
        <w:t>.</w:t>
      </w:r>
      <w:r w:rsidR="000A61E5" w:rsidRPr="003B4454">
        <w:rPr>
          <w:rFonts w:cstheme="minorHAnsi"/>
          <w:sz w:val="28"/>
          <w:szCs w:val="28"/>
        </w:rPr>
        <w:t xml:space="preserve"> Deep marking will always be completed by a teacher.</w:t>
      </w:r>
      <w:r w:rsidRPr="003B4454">
        <w:rPr>
          <w:rFonts w:cstheme="minorHAnsi"/>
          <w:sz w:val="28"/>
          <w:szCs w:val="28"/>
        </w:rPr>
        <w:t xml:space="preserve"> </w:t>
      </w:r>
      <w:r w:rsidR="008D4B46" w:rsidRPr="003B4454">
        <w:rPr>
          <w:rFonts w:cstheme="minorHAnsi"/>
          <w:sz w:val="28"/>
          <w:szCs w:val="28"/>
        </w:rPr>
        <w:t xml:space="preserve"> </w:t>
      </w:r>
      <w:r w:rsidR="003B4454" w:rsidRPr="003B4454">
        <w:rPr>
          <w:rFonts w:cstheme="minorHAnsi"/>
          <w:sz w:val="28"/>
          <w:szCs w:val="28"/>
        </w:rPr>
        <w:lastRenderedPageBreak/>
        <w:t>It is expected that d</w:t>
      </w:r>
      <w:r w:rsidR="009859DC" w:rsidRPr="003B4454">
        <w:rPr>
          <w:rFonts w:cstheme="minorHAnsi"/>
          <w:sz w:val="28"/>
          <w:szCs w:val="28"/>
        </w:rPr>
        <w:t xml:space="preserve">eep marking takes place on all extended pieces of writing </w:t>
      </w:r>
      <w:proofErr w:type="gramStart"/>
      <w:r w:rsidR="009859DC" w:rsidRPr="003B4454">
        <w:rPr>
          <w:rFonts w:cstheme="minorHAnsi"/>
          <w:sz w:val="28"/>
          <w:szCs w:val="28"/>
        </w:rPr>
        <w:t>and ,</w:t>
      </w:r>
      <w:proofErr w:type="gramEnd"/>
      <w:r w:rsidR="009859DC" w:rsidRPr="003B4454">
        <w:rPr>
          <w:rFonts w:cstheme="minorHAnsi"/>
          <w:sz w:val="28"/>
          <w:szCs w:val="28"/>
        </w:rPr>
        <w:t xml:space="preserve"> where appropriate for mathematics.</w:t>
      </w:r>
    </w:p>
    <w:p w:rsidR="006F1BCD" w:rsidRPr="003B4454" w:rsidRDefault="006F1BCD" w:rsidP="00F304C3">
      <w:pPr>
        <w:pStyle w:val="ListParagraph"/>
        <w:numPr>
          <w:ilvl w:val="0"/>
          <w:numId w:val="6"/>
        </w:numPr>
        <w:spacing w:after="0" w:line="240" w:lineRule="auto"/>
        <w:rPr>
          <w:rFonts w:cstheme="minorHAnsi"/>
          <w:sz w:val="28"/>
          <w:szCs w:val="28"/>
        </w:rPr>
      </w:pPr>
      <w:r w:rsidRPr="003B4454">
        <w:rPr>
          <w:rFonts w:cstheme="minorHAnsi"/>
          <w:sz w:val="28"/>
          <w:szCs w:val="28"/>
        </w:rPr>
        <w:t>Deep marking will be positive and informative. Comments to children must relate specifically to the WALT / Success criteria for that piece of work by</w:t>
      </w:r>
    </w:p>
    <w:p w:rsidR="00791D37" w:rsidRPr="003B4454" w:rsidRDefault="00F74C77" w:rsidP="00F304C3">
      <w:pPr>
        <w:pStyle w:val="ListParagraph"/>
        <w:numPr>
          <w:ilvl w:val="0"/>
          <w:numId w:val="4"/>
        </w:numPr>
        <w:spacing w:after="0" w:line="240" w:lineRule="auto"/>
        <w:rPr>
          <w:rFonts w:cstheme="minorHAnsi"/>
          <w:sz w:val="28"/>
          <w:szCs w:val="28"/>
        </w:rPr>
      </w:pPr>
      <w:proofErr w:type="gramStart"/>
      <w:r w:rsidRPr="003B4454">
        <w:rPr>
          <w:rFonts w:cstheme="minorHAnsi"/>
          <w:sz w:val="28"/>
          <w:szCs w:val="28"/>
        </w:rPr>
        <w:t>highlighting</w:t>
      </w:r>
      <w:proofErr w:type="gramEnd"/>
      <w:r w:rsidRPr="003B4454">
        <w:rPr>
          <w:rFonts w:cstheme="minorHAnsi"/>
          <w:sz w:val="28"/>
          <w:szCs w:val="28"/>
        </w:rPr>
        <w:t xml:space="preserve"> areas</w:t>
      </w:r>
      <w:r w:rsidR="00791D37" w:rsidRPr="003B4454">
        <w:rPr>
          <w:rFonts w:cstheme="minorHAnsi"/>
          <w:sz w:val="28"/>
          <w:szCs w:val="28"/>
        </w:rPr>
        <w:t xml:space="preserve"> that meet or exceed the WALT. </w:t>
      </w:r>
    </w:p>
    <w:p w:rsidR="006F1BCD" w:rsidRPr="003B4454" w:rsidRDefault="006F1BCD" w:rsidP="00F304C3">
      <w:pPr>
        <w:pStyle w:val="ListParagraph"/>
        <w:numPr>
          <w:ilvl w:val="0"/>
          <w:numId w:val="4"/>
        </w:numPr>
        <w:spacing w:after="0" w:line="240" w:lineRule="auto"/>
        <w:rPr>
          <w:rFonts w:cstheme="minorHAnsi"/>
          <w:sz w:val="28"/>
          <w:szCs w:val="28"/>
        </w:rPr>
      </w:pPr>
      <w:proofErr w:type="gramStart"/>
      <w:r w:rsidRPr="003B4454">
        <w:rPr>
          <w:rFonts w:cstheme="minorHAnsi"/>
          <w:sz w:val="28"/>
          <w:szCs w:val="28"/>
        </w:rPr>
        <w:t>addressing</w:t>
      </w:r>
      <w:proofErr w:type="gramEnd"/>
      <w:r w:rsidRPr="003B4454">
        <w:rPr>
          <w:rFonts w:cstheme="minorHAnsi"/>
          <w:sz w:val="28"/>
          <w:szCs w:val="28"/>
        </w:rPr>
        <w:t xml:space="preserve"> misconceptions.</w:t>
      </w:r>
    </w:p>
    <w:p w:rsidR="006F1BCD" w:rsidRPr="003B4454" w:rsidRDefault="006F1BCD" w:rsidP="00F304C3">
      <w:pPr>
        <w:pStyle w:val="ListParagraph"/>
        <w:numPr>
          <w:ilvl w:val="0"/>
          <w:numId w:val="4"/>
        </w:numPr>
        <w:spacing w:after="0" w:line="240" w:lineRule="auto"/>
        <w:rPr>
          <w:rFonts w:cstheme="minorHAnsi"/>
          <w:sz w:val="28"/>
          <w:szCs w:val="28"/>
        </w:rPr>
      </w:pPr>
      <w:proofErr w:type="gramStart"/>
      <w:r w:rsidRPr="003B4454">
        <w:rPr>
          <w:rFonts w:cstheme="minorHAnsi"/>
          <w:sz w:val="28"/>
          <w:szCs w:val="28"/>
        </w:rPr>
        <w:t>identifying</w:t>
      </w:r>
      <w:proofErr w:type="gramEnd"/>
      <w:r w:rsidRPr="003B4454">
        <w:rPr>
          <w:rFonts w:cstheme="minorHAnsi"/>
          <w:sz w:val="28"/>
          <w:szCs w:val="28"/>
        </w:rPr>
        <w:t xml:space="preserve"> the next step in learning and challeng</w:t>
      </w:r>
      <w:r w:rsidR="00791D37" w:rsidRPr="003B4454">
        <w:rPr>
          <w:rFonts w:cstheme="minorHAnsi"/>
          <w:sz w:val="28"/>
          <w:szCs w:val="28"/>
        </w:rPr>
        <w:t>ing</w:t>
      </w:r>
      <w:r w:rsidRPr="003B4454">
        <w:rPr>
          <w:rFonts w:cstheme="minorHAnsi"/>
          <w:sz w:val="28"/>
          <w:szCs w:val="28"/>
        </w:rPr>
        <w:t xml:space="preserve"> the child to achieve it.</w:t>
      </w:r>
    </w:p>
    <w:p w:rsidR="003F45E6" w:rsidRPr="003B4454" w:rsidRDefault="006F1BCD" w:rsidP="00F304C3">
      <w:pPr>
        <w:pStyle w:val="ListParagraph"/>
        <w:numPr>
          <w:ilvl w:val="0"/>
          <w:numId w:val="4"/>
        </w:numPr>
        <w:spacing w:after="0" w:line="240" w:lineRule="auto"/>
        <w:rPr>
          <w:rFonts w:cstheme="minorHAnsi"/>
          <w:sz w:val="28"/>
          <w:szCs w:val="28"/>
        </w:rPr>
      </w:pPr>
      <w:r w:rsidRPr="003B4454">
        <w:rPr>
          <w:rFonts w:cstheme="minorHAnsi"/>
          <w:sz w:val="28"/>
          <w:szCs w:val="28"/>
        </w:rPr>
        <w:t>demonstrating an alternative method in a supportive way</w:t>
      </w:r>
    </w:p>
    <w:p w:rsidR="003B4454" w:rsidRPr="003B4454" w:rsidRDefault="003B4454" w:rsidP="003B4454">
      <w:pPr>
        <w:pStyle w:val="ListParagraph"/>
        <w:numPr>
          <w:ilvl w:val="0"/>
          <w:numId w:val="3"/>
        </w:numPr>
        <w:spacing w:after="0" w:line="240" w:lineRule="auto"/>
        <w:rPr>
          <w:rFonts w:cstheme="minorHAnsi"/>
          <w:sz w:val="28"/>
          <w:szCs w:val="28"/>
        </w:rPr>
      </w:pPr>
      <w:r w:rsidRPr="003B4454">
        <w:rPr>
          <w:rFonts w:cstheme="minorHAnsi"/>
          <w:b/>
          <w:sz w:val="28"/>
          <w:szCs w:val="28"/>
        </w:rPr>
        <w:t>Peer and Self-Assessment:</w:t>
      </w:r>
      <w:r w:rsidRPr="003B4454">
        <w:rPr>
          <w:rFonts w:cstheme="minorHAnsi"/>
          <w:sz w:val="28"/>
          <w:szCs w:val="28"/>
        </w:rPr>
        <w:t xml:space="preserve"> Children will be expected mark and edit their own work before </w:t>
      </w:r>
      <w:r w:rsidR="00F74C77" w:rsidRPr="003B4454">
        <w:rPr>
          <w:rFonts w:cstheme="minorHAnsi"/>
          <w:sz w:val="28"/>
          <w:szCs w:val="28"/>
        </w:rPr>
        <w:t>it is</w:t>
      </w:r>
      <w:r w:rsidRPr="003B4454">
        <w:rPr>
          <w:rFonts w:cstheme="minorHAnsi"/>
          <w:sz w:val="28"/>
          <w:szCs w:val="28"/>
        </w:rPr>
        <w:t xml:space="preserve"> deep marked by a </w:t>
      </w:r>
      <w:r w:rsidR="00F74C77" w:rsidRPr="003B4454">
        <w:rPr>
          <w:rFonts w:cstheme="minorHAnsi"/>
          <w:sz w:val="28"/>
          <w:szCs w:val="28"/>
        </w:rPr>
        <w:t xml:space="preserve">teacher. </w:t>
      </w:r>
      <w:r w:rsidRPr="003B4454">
        <w:rPr>
          <w:rFonts w:cstheme="minorHAnsi"/>
          <w:sz w:val="28"/>
          <w:szCs w:val="28"/>
        </w:rPr>
        <w:t xml:space="preserve">Children are encouraged to self-assess their learning. Engagement with written feedback may mean that the child responds in writing to assessment comments on occasions chosen by the teacher, using specific success criteria. </w:t>
      </w:r>
    </w:p>
    <w:p w:rsidR="003B4454" w:rsidRPr="003B4454" w:rsidRDefault="003B4454" w:rsidP="003B4454">
      <w:pPr>
        <w:pStyle w:val="ListParagraph"/>
        <w:numPr>
          <w:ilvl w:val="0"/>
          <w:numId w:val="3"/>
        </w:numPr>
        <w:spacing w:after="0" w:line="240" w:lineRule="auto"/>
        <w:rPr>
          <w:rFonts w:cstheme="minorHAnsi"/>
          <w:sz w:val="28"/>
          <w:szCs w:val="28"/>
        </w:rPr>
      </w:pPr>
      <w:r w:rsidRPr="003B4454">
        <w:rPr>
          <w:rFonts w:cstheme="minorHAnsi"/>
          <w:sz w:val="28"/>
          <w:szCs w:val="28"/>
        </w:rPr>
        <w:t xml:space="preserve">Children are expected to edit their writing using purple pen. </w:t>
      </w:r>
    </w:p>
    <w:p w:rsidR="004F2C1D" w:rsidRPr="003B4454" w:rsidRDefault="008D4B46" w:rsidP="00F304C3">
      <w:pPr>
        <w:pStyle w:val="ListParagraph"/>
        <w:numPr>
          <w:ilvl w:val="0"/>
          <w:numId w:val="7"/>
        </w:numPr>
        <w:spacing w:after="0" w:line="240" w:lineRule="auto"/>
        <w:rPr>
          <w:rFonts w:cstheme="minorHAnsi"/>
          <w:sz w:val="28"/>
          <w:szCs w:val="28"/>
        </w:rPr>
      </w:pPr>
      <w:r w:rsidRPr="003B4454">
        <w:rPr>
          <w:rFonts w:cstheme="minorHAnsi"/>
          <w:sz w:val="28"/>
          <w:szCs w:val="28"/>
        </w:rPr>
        <w:t>Children should be given time to read and respond to the written marking, in order that the feedback provided has maximum impact on learning.</w:t>
      </w:r>
    </w:p>
    <w:p w:rsidR="000A61E5" w:rsidRPr="003B4454" w:rsidRDefault="000A61E5" w:rsidP="00F304C3">
      <w:pPr>
        <w:pStyle w:val="ListParagraph"/>
        <w:numPr>
          <w:ilvl w:val="0"/>
          <w:numId w:val="7"/>
        </w:numPr>
        <w:spacing w:after="0" w:line="240" w:lineRule="auto"/>
        <w:rPr>
          <w:rFonts w:cstheme="minorHAnsi"/>
          <w:sz w:val="28"/>
          <w:szCs w:val="28"/>
        </w:rPr>
      </w:pPr>
      <w:r w:rsidRPr="003B4454">
        <w:rPr>
          <w:rFonts w:cstheme="minorHAnsi"/>
          <w:sz w:val="28"/>
          <w:szCs w:val="28"/>
        </w:rPr>
        <w:t xml:space="preserve">Deep marking will take more time than light tough marking. The teacher may wish </w:t>
      </w:r>
      <w:r w:rsidR="003B4454" w:rsidRPr="003B4454">
        <w:rPr>
          <w:rFonts w:cstheme="minorHAnsi"/>
          <w:sz w:val="28"/>
          <w:szCs w:val="28"/>
        </w:rPr>
        <w:t>to concentrate</w:t>
      </w:r>
      <w:r w:rsidR="009859DC" w:rsidRPr="003B4454">
        <w:rPr>
          <w:rFonts w:cstheme="minorHAnsi"/>
          <w:sz w:val="28"/>
          <w:szCs w:val="28"/>
        </w:rPr>
        <w:t xml:space="preserve"> </w:t>
      </w:r>
      <w:r w:rsidR="003B4454" w:rsidRPr="003B4454">
        <w:rPr>
          <w:rFonts w:cstheme="minorHAnsi"/>
          <w:sz w:val="28"/>
          <w:szCs w:val="28"/>
        </w:rPr>
        <w:t>on a</w:t>
      </w:r>
      <w:r w:rsidR="009859DC" w:rsidRPr="003B4454">
        <w:rPr>
          <w:rFonts w:cstheme="minorHAnsi"/>
          <w:sz w:val="28"/>
          <w:szCs w:val="28"/>
        </w:rPr>
        <w:t xml:space="preserve"> small number of pupils each day / week. These children will most likely be the children who have worked independently during the lesson. In this situation, verbal feedback will not be given. </w:t>
      </w:r>
    </w:p>
    <w:p w:rsidR="004F2C1D" w:rsidRPr="003B4454" w:rsidRDefault="004F2C1D" w:rsidP="004F2C1D">
      <w:pPr>
        <w:spacing w:after="0" w:line="240" w:lineRule="auto"/>
        <w:rPr>
          <w:rFonts w:cstheme="minorHAnsi"/>
          <w:sz w:val="28"/>
          <w:szCs w:val="28"/>
        </w:rPr>
      </w:pPr>
    </w:p>
    <w:p w:rsidR="004F2C1D" w:rsidRPr="003B4454" w:rsidRDefault="003F45E6">
      <w:pPr>
        <w:spacing w:after="0" w:line="240" w:lineRule="auto"/>
        <w:rPr>
          <w:rFonts w:cstheme="minorHAnsi"/>
          <w:b/>
          <w:sz w:val="28"/>
          <w:szCs w:val="28"/>
          <w:u w:val="single"/>
        </w:rPr>
      </w:pPr>
      <w:r w:rsidRPr="003B4454">
        <w:rPr>
          <w:rFonts w:cstheme="minorHAnsi"/>
          <w:b/>
          <w:sz w:val="28"/>
          <w:szCs w:val="28"/>
          <w:u w:val="single"/>
        </w:rPr>
        <w:t xml:space="preserve">Subject Specific Marking: </w:t>
      </w:r>
    </w:p>
    <w:p w:rsidR="003F45E6" w:rsidRPr="003B4454" w:rsidRDefault="003F45E6">
      <w:pPr>
        <w:spacing w:after="0" w:line="240" w:lineRule="auto"/>
        <w:rPr>
          <w:rFonts w:cstheme="minorHAnsi"/>
          <w:sz w:val="28"/>
          <w:szCs w:val="28"/>
        </w:rPr>
      </w:pPr>
      <w:r w:rsidRPr="003B4454">
        <w:rPr>
          <w:rFonts w:cstheme="minorHAnsi"/>
          <w:sz w:val="28"/>
          <w:szCs w:val="28"/>
        </w:rPr>
        <w:t xml:space="preserve">When marking work in a subject such as science or topic, </w:t>
      </w:r>
      <w:r w:rsidR="003B4454" w:rsidRPr="003B4454">
        <w:rPr>
          <w:rFonts w:cstheme="minorHAnsi"/>
          <w:sz w:val="28"/>
          <w:szCs w:val="28"/>
        </w:rPr>
        <w:t>the teaching</w:t>
      </w:r>
      <w:r w:rsidRPr="003B4454">
        <w:rPr>
          <w:rFonts w:cstheme="minorHAnsi"/>
          <w:sz w:val="28"/>
          <w:szCs w:val="28"/>
        </w:rPr>
        <w:t xml:space="preserve"> team may concentrate on correction of subject specific vocabulary as well as correcting some more general spelling errors. Where children attempt to use new terminology this should be noted and applauded. We seek to introduce technical and complex language from an early age to support the development of a language for learning. </w:t>
      </w:r>
    </w:p>
    <w:p w:rsidR="006B4DDD" w:rsidRPr="003B4454" w:rsidRDefault="006B4DDD">
      <w:pPr>
        <w:spacing w:after="0" w:line="240" w:lineRule="auto"/>
        <w:rPr>
          <w:rFonts w:cstheme="minorHAnsi"/>
          <w:sz w:val="28"/>
          <w:szCs w:val="28"/>
        </w:rPr>
      </w:pPr>
    </w:p>
    <w:p w:rsidR="003B4454" w:rsidRPr="003B4454" w:rsidRDefault="003B4454">
      <w:pPr>
        <w:spacing w:after="0" w:line="240" w:lineRule="auto"/>
        <w:rPr>
          <w:rFonts w:cstheme="minorHAnsi"/>
          <w:b/>
          <w:sz w:val="28"/>
          <w:szCs w:val="28"/>
          <w:u w:val="single"/>
        </w:rPr>
      </w:pPr>
    </w:p>
    <w:p w:rsidR="00496238" w:rsidRPr="003B4454" w:rsidRDefault="00496238">
      <w:pPr>
        <w:spacing w:after="0" w:line="240" w:lineRule="auto"/>
        <w:rPr>
          <w:rFonts w:cstheme="minorHAnsi"/>
          <w:b/>
          <w:sz w:val="28"/>
          <w:szCs w:val="28"/>
          <w:u w:val="single"/>
        </w:rPr>
      </w:pPr>
      <w:r w:rsidRPr="003B4454">
        <w:rPr>
          <w:rFonts w:cstheme="minorHAnsi"/>
          <w:b/>
          <w:sz w:val="28"/>
          <w:szCs w:val="28"/>
          <w:u w:val="single"/>
        </w:rPr>
        <w:t>Pupil Responsibilities:</w:t>
      </w:r>
    </w:p>
    <w:p w:rsidR="00496238" w:rsidRPr="003B4454" w:rsidRDefault="00496238">
      <w:pPr>
        <w:spacing w:after="0" w:line="240" w:lineRule="auto"/>
        <w:rPr>
          <w:rFonts w:cstheme="minorHAnsi"/>
          <w:sz w:val="28"/>
          <w:szCs w:val="28"/>
        </w:rPr>
      </w:pPr>
      <w:r w:rsidRPr="003B4454">
        <w:rPr>
          <w:rFonts w:cstheme="minorHAnsi"/>
          <w:sz w:val="28"/>
          <w:szCs w:val="28"/>
        </w:rPr>
        <w:t xml:space="preserve">These expectations will be shared with the children. </w:t>
      </w:r>
    </w:p>
    <w:p w:rsidR="00496238" w:rsidRPr="003B4454" w:rsidRDefault="00496238">
      <w:pPr>
        <w:spacing w:after="0" w:line="240" w:lineRule="auto"/>
        <w:rPr>
          <w:rFonts w:cstheme="minorHAnsi"/>
          <w:b/>
          <w:sz w:val="28"/>
          <w:szCs w:val="28"/>
          <w:u w:val="single"/>
        </w:rPr>
      </w:pPr>
    </w:p>
    <w:tbl>
      <w:tblPr>
        <w:tblStyle w:val="TableGrid"/>
        <w:tblW w:w="0" w:type="auto"/>
        <w:tblLook w:val="04A0" w:firstRow="1" w:lastRow="0" w:firstColumn="1" w:lastColumn="0" w:noHBand="0" w:noVBand="1"/>
      </w:tblPr>
      <w:tblGrid>
        <w:gridCol w:w="1809"/>
        <w:gridCol w:w="9179"/>
      </w:tblGrid>
      <w:tr w:rsidR="00496238" w:rsidRPr="003B4454" w:rsidTr="00496238">
        <w:tc>
          <w:tcPr>
            <w:tcW w:w="1809" w:type="dxa"/>
          </w:tcPr>
          <w:p w:rsidR="00496238" w:rsidRPr="003B4454" w:rsidRDefault="00496238">
            <w:pPr>
              <w:rPr>
                <w:rFonts w:cstheme="minorHAnsi"/>
                <w:sz w:val="28"/>
                <w:szCs w:val="28"/>
              </w:rPr>
            </w:pPr>
            <w:r w:rsidRPr="003B4454">
              <w:rPr>
                <w:rFonts w:cstheme="minorHAnsi"/>
                <w:sz w:val="28"/>
                <w:szCs w:val="28"/>
              </w:rPr>
              <w:t>WALT</w:t>
            </w:r>
          </w:p>
        </w:tc>
        <w:tc>
          <w:tcPr>
            <w:tcW w:w="9179" w:type="dxa"/>
          </w:tcPr>
          <w:p w:rsidR="00496238" w:rsidRPr="003B4454" w:rsidRDefault="00496238">
            <w:pPr>
              <w:rPr>
                <w:rFonts w:cstheme="minorHAnsi"/>
                <w:sz w:val="28"/>
                <w:szCs w:val="28"/>
              </w:rPr>
            </w:pPr>
            <w:r w:rsidRPr="003B4454">
              <w:rPr>
                <w:rFonts w:cstheme="minorHAnsi"/>
                <w:sz w:val="28"/>
                <w:szCs w:val="28"/>
              </w:rPr>
              <w:t xml:space="preserve">A WALT should be clearly read on each new piece of learning. </w:t>
            </w:r>
          </w:p>
        </w:tc>
      </w:tr>
      <w:tr w:rsidR="00496238" w:rsidRPr="003B4454" w:rsidTr="00496238">
        <w:tc>
          <w:tcPr>
            <w:tcW w:w="1809" w:type="dxa"/>
          </w:tcPr>
          <w:p w:rsidR="00496238" w:rsidRPr="003B4454" w:rsidRDefault="00496238">
            <w:pPr>
              <w:rPr>
                <w:rFonts w:cstheme="minorHAnsi"/>
                <w:sz w:val="28"/>
                <w:szCs w:val="28"/>
              </w:rPr>
            </w:pPr>
            <w:r w:rsidRPr="003B4454">
              <w:rPr>
                <w:rFonts w:cstheme="minorHAnsi"/>
                <w:sz w:val="28"/>
                <w:szCs w:val="28"/>
              </w:rPr>
              <w:t>Date</w:t>
            </w:r>
          </w:p>
        </w:tc>
        <w:tc>
          <w:tcPr>
            <w:tcW w:w="9179" w:type="dxa"/>
          </w:tcPr>
          <w:p w:rsidR="00496238" w:rsidRPr="003B4454" w:rsidRDefault="00496238">
            <w:pPr>
              <w:rPr>
                <w:rFonts w:cstheme="minorHAnsi"/>
                <w:sz w:val="28"/>
                <w:szCs w:val="28"/>
              </w:rPr>
            </w:pPr>
            <w:r w:rsidRPr="003B4454">
              <w:rPr>
                <w:rFonts w:cstheme="minorHAnsi"/>
                <w:sz w:val="28"/>
                <w:szCs w:val="28"/>
              </w:rPr>
              <w:t xml:space="preserve">The date should be clearly visible. </w:t>
            </w:r>
          </w:p>
        </w:tc>
      </w:tr>
      <w:tr w:rsidR="00496238" w:rsidRPr="003B4454" w:rsidTr="00496238">
        <w:tc>
          <w:tcPr>
            <w:tcW w:w="1809" w:type="dxa"/>
          </w:tcPr>
          <w:p w:rsidR="00496238" w:rsidRPr="003B4454" w:rsidRDefault="003B4454">
            <w:pPr>
              <w:rPr>
                <w:rFonts w:cstheme="minorHAnsi"/>
                <w:sz w:val="28"/>
                <w:szCs w:val="28"/>
              </w:rPr>
            </w:pPr>
            <w:r>
              <w:rPr>
                <w:rFonts w:cstheme="minorHAnsi"/>
                <w:sz w:val="28"/>
                <w:szCs w:val="28"/>
              </w:rPr>
              <w:t>Codes</w:t>
            </w:r>
          </w:p>
        </w:tc>
        <w:tc>
          <w:tcPr>
            <w:tcW w:w="9179" w:type="dxa"/>
          </w:tcPr>
          <w:p w:rsidR="00496238" w:rsidRPr="003B4454" w:rsidRDefault="00496238">
            <w:pPr>
              <w:rPr>
                <w:rFonts w:cstheme="minorHAnsi"/>
                <w:sz w:val="28"/>
                <w:szCs w:val="28"/>
              </w:rPr>
            </w:pPr>
            <w:r w:rsidRPr="003B4454">
              <w:rPr>
                <w:rFonts w:cstheme="minorHAnsi"/>
                <w:sz w:val="28"/>
                <w:szCs w:val="28"/>
              </w:rPr>
              <w:t>Used to show how the children have worked</w:t>
            </w:r>
          </w:p>
        </w:tc>
      </w:tr>
      <w:tr w:rsidR="00496238" w:rsidRPr="003B4454" w:rsidTr="00496238">
        <w:tc>
          <w:tcPr>
            <w:tcW w:w="1809" w:type="dxa"/>
          </w:tcPr>
          <w:p w:rsidR="00496238" w:rsidRPr="003B4454" w:rsidRDefault="00496238">
            <w:pPr>
              <w:rPr>
                <w:rFonts w:cstheme="minorHAnsi"/>
                <w:sz w:val="28"/>
                <w:szCs w:val="28"/>
              </w:rPr>
            </w:pPr>
            <w:r w:rsidRPr="003B4454">
              <w:rPr>
                <w:rFonts w:cstheme="minorHAnsi"/>
                <w:sz w:val="28"/>
                <w:szCs w:val="28"/>
              </w:rPr>
              <w:t>Presentation</w:t>
            </w:r>
          </w:p>
        </w:tc>
        <w:tc>
          <w:tcPr>
            <w:tcW w:w="9179" w:type="dxa"/>
          </w:tcPr>
          <w:p w:rsidR="00496238" w:rsidRPr="003B4454" w:rsidRDefault="00496238" w:rsidP="003B4454">
            <w:pPr>
              <w:rPr>
                <w:rFonts w:cstheme="minorHAnsi"/>
                <w:sz w:val="28"/>
                <w:szCs w:val="28"/>
              </w:rPr>
            </w:pPr>
            <w:r w:rsidRPr="003B4454">
              <w:rPr>
                <w:rFonts w:cstheme="minorHAnsi"/>
                <w:sz w:val="28"/>
                <w:szCs w:val="28"/>
              </w:rPr>
              <w:t>Books should be presented neatly</w:t>
            </w:r>
            <w:r w:rsidR="003B4454">
              <w:rPr>
                <w:rFonts w:cstheme="minorHAnsi"/>
                <w:sz w:val="28"/>
                <w:szCs w:val="28"/>
              </w:rPr>
              <w:t xml:space="preserve">, as age appropriate. </w:t>
            </w:r>
          </w:p>
        </w:tc>
      </w:tr>
    </w:tbl>
    <w:p w:rsidR="003B4454" w:rsidRDefault="003B4454" w:rsidP="00496238">
      <w:pPr>
        <w:spacing w:after="0" w:line="240" w:lineRule="auto"/>
        <w:jc w:val="center"/>
        <w:rPr>
          <w:rFonts w:cstheme="minorHAnsi"/>
          <w:b/>
          <w:sz w:val="28"/>
          <w:szCs w:val="28"/>
          <w:u w:val="single"/>
        </w:rPr>
        <w:sectPr w:rsidR="003B4454" w:rsidSect="006B4DDD">
          <w:headerReference w:type="default" r:id="rId11"/>
          <w:footerReference w:type="default" r:id="rId12"/>
          <w:pgSz w:w="11906" w:h="16838"/>
          <w:pgMar w:top="567" w:right="567" w:bottom="567" w:left="567" w:header="709" w:footer="709" w:gutter="0"/>
          <w:cols w:space="708"/>
          <w:docGrid w:linePitch="360"/>
        </w:sectPr>
      </w:pPr>
    </w:p>
    <w:p w:rsidR="006225E1" w:rsidRPr="003B4454" w:rsidRDefault="00496238" w:rsidP="00496238">
      <w:pPr>
        <w:spacing w:after="0" w:line="240" w:lineRule="auto"/>
        <w:jc w:val="center"/>
        <w:rPr>
          <w:rFonts w:cstheme="minorHAnsi"/>
          <w:b/>
          <w:sz w:val="28"/>
          <w:szCs w:val="28"/>
          <w:u w:val="single"/>
        </w:rPr>
      </w:pPr>
      <w:r w:rsidRPr="003B4454">
        <w:rPr>
          <w:rFonts w:cstheme="minorHAnsi"/>
          <w:b/>
          <w:sz w:val="28"/>
          <w:szCs w:val="28"/>
          <w:u w:val="single"/>
        </w:rPr>
        <w:lastRenderedPageBreak/>
        <w:t xml:space="preserve">Ide </w:t>
      </w:r>
      <w:r w:rsidR="003B4454" w:rsidRPr="003B4454">
        <w:rPr>
          <w:rFonts w:cstheme="minorHAnsi"/>
          <w:b/>
          <w:sz w:val="28"/>
          <w:szCs w:val="28"/>
          <w:u w:val="single"/>
        </w:rPr>
        <w:t>Hill Marking</w:t>
      </w:r>
      <w:r w:rsidRPr="003B4454">
        <w:rPr>
          <w:rFonts w:cstheme="minorHAnsi"/>
          <w:b/>
          <w:sz w:val="28"/>
          <w:szCs w:val="28"/>
          <w:u w:val="single"/>
        </w:rPr>
        <w:t xml:space="preserve"> Code Expectations</w:t>
      </w:r>
    </w:p>
    <w:p w:rsidR="006225E1" w:rsidRPr="003B4454" w:rsidRDefault="006225E1">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085"/>
        <w:gridCol w:w="7903"/>
      </w:tblGrid>
      <w:tr w:rsidR="006225E1" w:rsidRPr="003B4454" w:rsidTr="003B4454">
        <w:tc>
          <w:tcPr>
            <w:tcW w:w="10988" w:type="dxa"/>
            <w:gridSpan w:val="2"/>
            <w:shd w:val="clear" w:color="auto" w:fill="E5B8B7" w:themeFill="accent2" w:themeFillTint="66"/>
          </w:tcPr>
          <w:p w:rsidR="006225E1" w:rsidRPr="003B4454" w:rsidRDefault="006225E1">
            <w:pPr>
              <w:rPr>
                <w:rFonts w:cstheme="minorHAnsi"/>
                <w:sz w:val="28"/>
                <w:szCs w:val="28"/>
              </w:rPr>
            </w:pPr>
            <w:r w:rsidRPr="003B4454">
              <w:rPr>
                <w:rFonts w:cstheme="minorHAnsi"/>
                <w:sz w:val="28"/>
                <w:szCs w:val="28"/>
              </w:rPr>
              <w:t>EYFS MARKING EXPECTATIONS</w:t>
            </w:r>
          </w:p>
        </w:tc>
      </w:tr>
      <w:tr w:rsidR="006225E1" w:rsidRPr="003B4454" w:rsidTr="006225E1">
        <w:tc>
          <w:tcPr>
            <w:tcW w:w="3085" w:type="dxa"/>
          </w:tcPr>
          <w:p w:rsidR="006225E1" w:rsidRPr="003B4454" w:rsidRDefault="006225E1">
            <w:pPr>
              <w:rPr>
                <w:rFonts w:cstheme="minorHAnsi"/>
                <w:sz w:val="28"/>
                <w:szCs w:val="28"/>
              </w:rPr>
            </w:pPr>
          </w:p>
          <w:p w:rsidR="006225E1" w:rsidRPr="003B4454" w:rsidRDefault="00DC7CE6" w:rsidP="006225E1">
            <w:pPr>
              <w:jc w:val="center"/>
              <w:rPr>
                <w:rFonts w:cstheme="minorHAnsi"/>
                <w:sz w:val="28"/>
                <w:szCs w:val="28"/>
              </w:rPr>
            </w:pPr>
            <w:r>
              <w:rPr>
                <w:rFonts w:cstheme="minorHAnsi"/>
                <w:sz w:val="28"/>
                <w:szCs w:val="28"/>
              </w:rPr>
              <w:t>VF</w:t>
            </w:r>
          </w:p>
        </w:tc>
        <w:tc>
          <w:tcPr>
            <w:tcW w:w="7903" w:type="dxa"/>
          </w:tcPr>
          <w:p w:rsidR="006225E1" w:rsidRPr="003B4454" w:rsidRDefault="006225E1">
            <w:pPr>
              <w:rPr>
                <w:rFonts w:cstheme="minorHAnsi"/>
                <w:sz w:val="28"/>
                <w:szCs w:val="28"/>
              </w:rPr>
            </w:pPr>
          </w:p>
          <w:p w:rsidR="006225E1" w:rsidRPr="003B4454" w:rsidRDefault="00DC7CE6">
            <w:pPr>
              <w:rPr>
                <w:rFonts w:cstheme="minorHAnsi"/>
                <w:sz w:val="28"/>
                <w:szCs w:val="28"/>
              </w:rPr>
            </w:pPr>
            <w:r>
              <w:rPr>
                <w:rFonts w:cstheme="minorHAnsi"/>
                <w:sz w:val="28"/>
                <w:szCs w:val="28"/>
              </w:rPr>
              <w:t>Verbal Feedback given</w:t>
            </w:r>
          </w:p>
        </w:tc>
      </w:tr>
      <w:tr w:rsidR="006225E1" w:rsidRPr="003B4454" w:rsidTr="006225E1">
        <w:tc>
          <w:tcPr>
            <w:tcW w:w="3085" w:type="dxa"/>
          </w:tcPr>
          <w:p w:rsidR="006225E1" w:rsidRPr="003B4454" w:rsidRDefault="006225E1" w:rsidP="006225E1">
            <w:pPr>
              <w:rPr>
                <w:rFonts w:cstheme="minorHAnsi"/>
                <w:sz w:val="28"/>
                <w:szCs w:val="28"/>
              </w:rPr>
            </w:pPr>
          </w:p>
          <w:p w:rsidR="00DC7CE6" w:rsidRPr="003B4454" w:rsidRDefault="00DC7CE6" w:rsidP="00DC7CE6">
            <w:pPr>
              <w:jc w:val="center"/>
              <w:rPr>
                <w:rFonts w:cstheme="minorHAnsi"/>
                <w:sz w:val="28"/>
                <w:szCs w:val="28"/>
              </w:rPr>
            </w:pPr>
            <w:r>
              <w:rPr>
                <w:rFonts w:cstheme="minorHAnsi"/>
                <w:sz w:val="28"/>
                <w:szCs w:val="28"/>
              </w:rPr>
              <w:t>WS</w:t>
            </w:r>
          </w:p>
        </w:tc>
        <w:tc>
          <w:tcPr>
            <w:tcW w:w="7903" w:type="dxa"/>
          </w:tcPr>
          <w:p w:rsidR="006225E1" w:rsidRDefault="006225E1">
            <w:pPr>
              <w:rPr>
                <w:rFonts w:cstheme="minorHAnsi"/>
                <w:sz w:val="28"/>
                <w:szCs w:val="28"/>
              </w:rPr>
            </w:pPr>
          </w:p>
          <w:p w:rsidR="00DC7CE6" w:rsidRPr="003B4454" w:rsidRDefault="00DC7CE6">
            <w:pPr>
              <w:rPr>
                <w:rFonts w:cstheme="minorHAnsi"/>
                <w:sz w:val="28"/>
                <w:szCs w:val="28"/>
              </w:rPr>
            </w:pPr>
            <w:r>
              <w:rPr>
                <w:rFonts w:cstheme="minorHAnsi"/>
                <w:sz w:val="28"/>
                <w:szCs w:val="28"/>
              </w:rPr>
              <w:t>With Support</w:t>
            </w:r>
          </w:p>
        </w:tc>
      </w:tr>
      <w:tr w:rsidR="006225E1" w:rsidRPr="003B4454" w:rsidTr="006225E1">
        <w:tc>
          <w:tcPr>
            <w:tcW w:w="3085" w:type="dxa"/>
          </w:tcPr>
          <w:p w:rsidR="006225E1" w:rsidRPr="003B4454" w:rsidRDefault="006225E1">
            <w:pPr>
              <w:rPr>
                <w:rFonts w:cstheme="minorHAnsi"/>
                <w:sz w:val="28"/>
                <w:szCs w:val="28"/>
              </w:rPr>
            </w:pPr>
          </w:p>
          <w:p w:rsidR="006225E1" w:rsidRPr="003B4454" w:rsidRDefault="00DC7CE6" w:rsidP="00DC7CE6">
            <w:pPr>
              <w:jc w:val="center"/>
              <w:rPr>
                <w:rFonts w:cstheme="minorHAnsi"/>
                <w:sz w:val="28"/>
                <w:szCs w:val="28"/>
              </w:rPr>
            </w:pPr>
            <w:r>
              <w:rPr>
                <w:rFonts w:cstheme="minorHAnsi"/>
                <w:sz w:val="28"/>
                <w:szCs w:val="28"/>
              </w:rPr>
              <w:t>AS</w:t>
            </w:r>
          </w:p>
        </w:tc>
        <w:tc>
          <w:tcPr>
            <w:tcW w:w="7903" w:type="dxa"/>
          </w:tcPr>
          <w:p w:rsidR="006225E1" w:rsidRDefault="006225E1">
            <w:pPr>
              <w:rPr>
                <w:rFonts w:cstheme="minorHAnsi"/>
                <w:sz w:val="28"/>
                <w:szCs w:val="28"/>
              </w:rPr>
            </w:pPr>
          </w:p>
          <w:p w:rsidR="00DC7CE6" w:rsidRPr="003B4454" w:rsidRDefault="00DC7CE6">
            <w:pPr>
              <w:rPr>
                <w:rFonts w:cstheme="minorHAnsi"/>
                <w:sz w:val="28"/>
                <w:szCs w:val="28"/>
              </w:rPr>
            </w:pPr>
            <w:r>
              <w:rPr>
                <w:rFonts w:cstheme="minorHAnsi"/>
                <w:sz w:val="28"/>
                <w:szCs w:val="28"/>
              </w:rPr>
              <w:t xml:space="preserve">Adult Support </w:t>
            </w:r>
          </w:p>
        </w:tc>
      </w:tr>
      <w:tr w:rsidR="00DC7CE6" w:rsidRPr="003B4454" w:rsidTr="006225E1">
        <w:tc>
          <w:tcPr>
            <w:tcW w:w="3085" w:type="dxa"/>
          </w:tcPr>
          <w:p w:rsidR="00DC7CE6" w:rsidRDefault="00DC7CE6">
            <w:pPr>
              <w:rPr>
                <w:rFonts w:cstheme="minorHAnsi"/>
                <w:sz w:val="28"/>
                <w:szCs w:val="28"/>
              </w:rPr>
            </w:pPr>
          </w:p>
          <w:p w:rsidR="00DC7CE6" w:rsidRPr="003B4454" w:rsidRDefault="00DC7CE6" w:rsidP="00DC7CE6">
            <w:pPr>
              <w:jc w:val="center"/>
              <w:rPr>
                <w:rFonts w:cstheme="minorHAnsi"/>
                <w:sz w:val="28"/>
                <w:szCs w:val="28"/>
              </w:rPr>
            </w:pPr>
            <w:r>
              <w:rPr>
                <w:rFonts w:cstheme="minorHAnsi"/>
                <w:sz w:val="28"/>
                <w:szCs w:val="28"/>
              </w:rPr>
              <w:t>I</w:t>
            </w:r>
          </w:p>
        </w:tc>
        <w:tc>
          <w:tcPr>
            <w:tcW w:w="7903" w:type="dxa"/>
          </w:tcPr>
          <w:p w:rsidR="00DC7CE6" w:rsidRDefault="00DC7CE6">
            <w:pPr>
              <w:rPr>
                <w:rFonts w:cstheme="minorHAnsi"/>
                <w:sz w:val="28"/>
                <w:szCs w:val="28"/>
              </w:rPr>
            </w:pPr>
          </w:p>
          <w:p w:rsidR="00DC7CE6" w:rsidRDefault="00DC7CE6">
            <w:pPr>
              <w:rPr>
                <w:rFonts w:cstheme="minorHAnsi"/>
                <w:sz w:val="28"/>
                <w:szCs w:val="28"/>
              </w:rPr>
            </w:pPr>
            <w:r>
              <w:rPr>
                <w:rFonts w:cstheme="minorHAnsi"/>
                <w:sz w:val="28"/>
                <w:szCs w:val="28"/>
              </w:rPr>
              <w:t>Independent</w:t>
            </w:r>
          </w:p>
        </w:tc>
      </w:tr>
    </w:tbl>
    <w:p w:rsidR="006225E1" w:rsidRPr="003B4454" w:rsidRDefault="006225E1">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085"/>
        <w:gridCol w:w="7903"/>
      </w:tblGrid>
      <w:tr w:rsidR="006225E1" w:rsidRPr="003B4454" w:rsidTr="003B4454">
        <w:tc>
          <w:tcPr>
            <w:tcW w:w="10988" w:type="dxa"/>
            <w:gridSpan w:val="2"/>
            <w:shd w:val="clear" w:color="auto" w:fill="E5B8B7" w:themeFill="accent2" w:themeFillTint="66"/>
          </w:tcPr>
          <w:p w:rsidR="006225E1" w:rsidRPr="003B4454" w:rsidRDefault="006225E1" w:rsidP="001242E7">
            <w:pPr>
              <w:rPr>
                <w:rFonts w:cstheme="minorHAnsi"/>
                <w:sz w:val="28"/>
                <w:szCs w:val="28"/>
              </w:rPr>
            </w:pPr>
            <w:r w:rsidRPr="003B4454">
              <w:rPr>
                <w:rFonts w:cstheme="minorHAnsi"/>
                <w:sz w:val="28"/>
                <w:szCs w:val="28"/>
              </w:rPr>
              <w:t>KS1 AND KS2  MARKING EXPECTATIONS</w:t>
            </w:r>
            <w:r w:rsidR="003B4454">
              <w:rPr>
                <w:rFonts w:cstheme="minorHAnsi"/>
                <w:sz w:val="28"/>
                <w:szCs w:val="28"/>
              </w:rPr>
              <w:t>:  Light Touch Marking</w:t>
            </w:r>
          </w:p>
        </w:tc>
      </w:tr>
      <w:tr w:rsidR="006225E1" w:rsidRPr="003B4454" w:rsidTr="001242E7">
        <w:tc>
          <w:tcPr>
            <w:tcW w:w="3085" w:type="dxa"/>
          </w:tcPr>
          <w:p w:rsidR="006225E1" w:rsidRPr="003B4454" w:rsidRDefault="006225E1" w:rsidP="001242E7">
            <w:pPr>
              <w:rPr>
                <w:rFonts w:cstheme="minorHAnsi"/>
                <w:sz w:val="28"/>
                <w:szCs w:val="28"/>
              </w:rPr>
            </w:pPr>
          </w:p>
          <w:p w:rsidR="006225E1" w:rsidRPr="003B4454" w:rsidRDefault="001242E7" w:rsidP="001242E7">
            <w:pPr>
              <w:jc w:val="center"/>
              <w:rPr>
                <w:rFonts w:cstheme="minorHAnsi"/>
                <w:sz w:val="28"/>
                <w:szCs w:val="28"/>
              </w:rPr>
            </w:pPr>
            <w:r w:rsidRPr="003B4454">
              <w:rPr>
                <w:rFonts w:cstheme="minorHAnsi"/>
                <w:sz w:val="28"/>
                <w:szCs w:val="28"/>
              </w:rPr>
              <w:t>WALT</w:t>
            </w:r>
            <w:r w:rsidRPr="003B4454">
              <w:rPr>
                <w:rFonts w:cstheme="minorHAnsi"/>
                <w:sz w:val="28"/>
                <w:szCs w:val="28"/>
              </w:rPr>
              <w:sym w:font="Wingdings" w:char="F0FC"/>
            </w:r>
          </w:p>
        </w:tc>
        <w:tc>
          <w:tcPr>
            <w:tcW w:w="7903" w:type="dxa"/>
          </w:tcPr>
          <w:p w:rsidR="006225E1" w:rsidRPr="003B4454" w:rsidRDefault="006225E1" w:rsidP="001242E7">
            <w:pPr>
              <w:rPr>
                <w:rFonts w:cstheme="minorHAnsi"/>
                <w:sz w:val="28"/>
                <w:szCs w:val="28"/>
              </w:rPr>
            </w:pPr>
          </w:p>
          <w:p w:rsidR="006225E1" w:rsidRPr="003B4454" w:rsidRDefault="001242E7" w:rsidP="001242E7">
            <w:pPr>
              <w:rPr>
                <w:rFonts w:cstheme="minorHAnsi"/>
                <w:sz w:val="28"/>
                <w:szCs w:val="28"/>
              </w:rPr>
            </w:pPr>
            <w:r w:rsidRPr="003B4454">
              <w:rPr>
                <w:rFonts w:cstheme="minorHAnsi"/>
                <w:sz w:val="28"/>
                <w:szCs w:val="28"/>
              </w:rPr>
              <w:t xml:space="preserve">WALT achieved. </w:t>
            </w:r>
          </w:p>
        </w:tc>
      </w:tr>
      <w:tr w:rsidR="006225E1" w:rsidRPr="003B4454" w:rsidTr="001242E7">
        <w:tc>
          <w:tcPr>
            <w:tcW w:w="3085" w:type="dxa"/>
          </w:tcPr>
          <w:p w:rsidR="006225E1" w:rsidRPr="003B4454" w:rsidRDefault="006225E1" w:rsidP="001242E7">
            <w:pPr>
              <w:jc w:val="center"/>
              <w:rPr>
                <w:rFonts w:cstheme="minorHAnsi"/>
                <w:sz w:val="28"/>
                <w:szCs w:val="28"/>
              </w:rPr>
            </w:pPr>
          </w:p>
          <w:p w:rsidR="006225E1" w:rsidRPr="003B4454" w:rsidRDefault="001242E7" w:rsidP="001242E7">
            <w:pPr>
              <w:jc w:val="center"/>
              <w:rPr>
                <w:rFonts w:cstheme="minorHAnsi"/>
                <w:sz w:val="28"/>
                <w:szCs w:val="28"/>
              </w:rPr>
            </w:pPr>
            <w:r w:rsidRPr="003B4454">
              <w:rPr>
                <w:rFonts w:cstheme="minorHAnsi"/>
                <w:sz w:val="28"/>
                <w:szCs w:val="28"/>
              </w:rPr>
              <w:t>Green ink</w:t>
            </w:r>
          </w:p>
        </w:tc>
        <w:tc>
          <w:tcPr>
            <w:tcW w:w="7903" w:type="dxa"/>
          </w:tcPr>
          <w:p w:rsidR="001242E7" w:rsidRPr="003B4454" w:rsidRDefault="001242E7" w:rsidP="001242E7">
            <w:pPr>
              <w:rPr>
                <w:rFonts w:cstheme="minorHAnsi"/>
                <w:sz w:val="28"/>
                <w:szCs w:val="28"/>
              </w:rPr>
            </w:pPr>
            <w:r w:rsidRPr="003B4454">
              <w:rPr>
                <w:rFonts w:cstheme="minorHAnsi"/>
                <w:sz w:val="28"/>
                <w:szCs w:val="28"/>
                <w:highlight w:val="green"/>
              </w:rPr>
              <w:t>Green to go - green highlighter shows good learning progress</w:t>
            </w:r>
            <w:r w:rsidRPr="003B4454">
              <w:rPr>
                <w:rFonts w:cstheme="minorHAnsi"/>
                <w:sz w:val="28"/>
                <w:szCs w:val="28"/>
              </w:rPr>
              <w:t>.</w:t>
            </w:r>
          </w:p>
          <w:p w:rsidR="001242E7" w:rsidRPr="003B4454" w:rsidRDefault="001242E7" w:rsidP="001242E7">
            <w:pPr>
              <w:rPr>
                <w:rFonts w:cstheme="minorHAnsi"/>
                <w:color w:val="008A3E"/>
                <w:sz w:val="28"/>
                <w:szCs w:val="28"/>
              </w:rPr>
            </w:pPr>
            <w:r w:rsidRPr="003B4454">
              <w:rPr>
                <w:rFonts w:cstheme="minorHAnsi"/>
                <w:color w:val="008A3E"/>
                <w:sz w:val="28"/>
                <w:szCs w:val="28"/>
              </w:rPr>
              <w:t xml:space="preserve">Green pen used for positive comments linked to the WALT. </w:t>
            </w:r>
          </w:p>
        </w:tc>
      </w:tr>
      <w:tr w:rsidR="006225E1" w:rsidRPr="003B4454" w:rsidTr="001242E7">
        <w:tc>
          <w:tcPr>
            <w:tcW w:w="3085" w:type="dxa"/>
          </w:tcPr>
          <w:p w:rsidR="007562AE" w:rsidRPr="003B4454" w:rsidRDefault="007562AE" w:rsidP="007562AE">
            <w:pPr>
              <w:jc w:val="center"/>
              <w:rPr>
                <w:rFonts w:cstheme="minorHAnsi"/>
                <w:sz w:val="28"/>
                <w:szCs w:val="28"/>
              </w:rPr>
            </w:pPr>
          </w:p>
          <w:p w:rsidR="006225E1" w:rsidRPr="003B4454" w:rsidRDefault="007562AE" w:rsidP="007562AE">
            <w:pPr>
              <w:jc w:val="center"/>
              <w:rPr>
                <w:rFonts w:cstheme="minorHAnsi"/>
                <w:sz w:val="28"/>
                <w:szCs w:val="28"/>
              </w:rPr>
            </w:pPr>
            <w:r w:rsidRPr="003B4454">
              <w:rPr>
                <w:rFonts w:cstheme="minorHAnsi"/>
                <w:sz w:val="28"/>
                <w:szCs w:val="28"/>
              </w:rPr>
              <w:t>Pink ink</w:t>
            </w:r>
          </w:p>
        </w:tc>
        <w:tc>
          <w:tcPr>
            <w:tcW w:w="7903" w:type="dxa"/>
          </w:tcPr>
          <w:p w:rsidR="006225E1" w:rsidRPr="003B4454" w:rsidRDefault="007562AE" w:rsidP="001242E7">
            <w:pPr>
              <w:rPr>
                <w:rFonts w:cstheme="minorHAnsi"/>
                <w:sz w:val="28"/>
                <w:szCs w:val="28"/>
              </w:rPr>
            </w:pPr>
            <w:r w:rsidRPr="003B4454">
              <w:rPr>
                <w:rFonts w:cstheme="minorHAnsi"/>
                <w:sz w:val="28"/>
                <w:szCs w:val="28"/>
                <w:highlight w:val="magenta"/>
              </w:rPr>
              <w:t>Pink highlighter to indicate misconception / error</w:t>
            </w:r>
          </w:p>
          <w:p w:rsidR="006225E1" w:rsidRPr="003B4454" w:rsidRDefault="007562AE" w:rsidP="001242E7">
            <w:pPr>
              <w:rPr>
                <w:rFonts w:cstheme="minorHAnsi"/>
                <w:color w:val="CC00CC"/>
                <w:sz w:val="28"/>
                <w:szCs w:val="28"/>
              </w:rPr>
            </w:pPr>
            <w:r w:rsidRPr="003B4454">
              <w:rPr>
                <w:rFonts w:cstheme="minorHAnsi"/>
                <w:color w:val="CC00CC"/>
                <w:sz w:val="28"/>
                <w:szCs w:val="28"/>
              </w:rPr>
              <w:t xml:space="preserve">Pink Pen used to address error / misconception or for next steps challenge. </w:t>
            </w:r>
          </w:p>
        </w:tc>
      </w:tr>
      <w:tr w:rsidR="0008168A" w:rsidRPr="003B4454" w:rsidTr="001242E7">
        <w:tc>
          <w:tcPr>
            <w:tcW w:w="3085" w:type="dxa"/>
          </w:tcPr>
          <w:p w:rsidR="0008168A" w:rsidRPr="003B4454" w:rsidRDefault="0008168A" w:rsidP="00334A1A">
            <w:pPr>
              <w:jc w:val="center"/>
              <w:rPr>
                <w:rFonts w:cstheme="minorHAnsi"/>
                <w:sz w:val="28"/>
                <w:szCs w:val="28"/>
              </w:rPr>
            </w:pPr>
          </w:p>
          <w:p w:rsidR="0008168A" w:rsidRPr="003B4454" w:rsidRDefault="0008168A" w:rsidP="00334A1A">
            <w:pPr>
              <w:jc w:val="center"/>
              <w:rPr>
                <w:rFonts w:cstheme="minorHAnsi"/>
                <w:sz w:val="28"/>
                <w:szCs w:val="28"/>
              </w:rPr>
            </w:pPr>
            <w:r w:rsidRPr="003B4454">
              <w:rPr>
                <w:rFonts w:cstheme="minorHAnsi"/>
                <w:sz w:val="28"/>
                <w:szCs w:val="28"/>
              </w:rPr>
              <w:t>VF</w:t>
            </w:r>
          </w:p>
        </w:tc>
        <w:tc>
          <w:tcPr>
            <w:tcW w:w="7903" w:type="dxa"/>
          </w:tcPr>
          <w:p w:rsidR="0008168A" w:rsidRPr="003B4454" w:rsidRDefault="0008168A" w:rsidP="00334A1A">
            <w:pPr>
              <w:rPr>
                <w:rFonts w:cstheme="minorHAnsi"/>
                <w:sz w:val="28"/>
                <w:szCs w:val="28"/>
              </w:rPr>
            </w:pPr>
          </w:p>
          <w:p w:rsidR="0008168A" w:rsidRPr="003B4454" w:rsidRDefault="0008168A" w:rsidP="00334A1A">
            <w:pPr>
              <w:rPr>
                <w:rFonts w:cstheme="minorHAnsi"/>
                <w:sz w:val="28"/>
                <w:szCs w:val="28"/>
              </w:rPr>
            </w:pPr>
            <w:r w:rsidRPr="003B4454">
              <w:rPr>
                <w:rFonts w:cstheme="minorHAnsi"/>
                <w:sz w:val="28"/>
                <w:szCs w:val="28"/>
              </w:rPr>
              <w:t xml:space="preserve">Feedback has been given directly to the child. </w:t>
            </w:r>
          </w:p>
        </w:tc>
      </w:tr>
    </w:tbl>
    <w:p w:rsidR="003B4454" w:rsidRDefault="003B4454">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085"/>
        <w:gridCol w:w="7903"/>
      </w:tblGrid>
      <w:tr w:rsidR="003B4454" w:rsidRPr="003B4454" w:rsidTr="006B0059">
        <w:tc>
          <w:tcPr>
            <w:tcW w:w="10988" w:type="dxa"/>
            <w:gridSpan w:val="2"/>
            <w:shd w:val="clear" w:color="auto" w:fill="E5B8B7" w:themeFill="accent2" w:themeFillTint="66"/>
          </w:tcPr>
          <w:p w:rsidR="003B4454" w:rsidRPr="003B4454" w:rsidRDefault="003B4454" w:rsidP="00F74C77">
            <w:pPr>
              <w:rPr>
                <w:rFonts w:cstheme="minorHAnsi"/>
                <w:sz w:val="28"/>
                <w:szCs w:val="28"/>
              </w:rPr>
            </w:pPr>
            <w:r w:rsidRPr="003B4454">
              <w:rPr>
                <w:rFonts w:cstheme="minorHAnsi"/>
                <w:sz w:val="28"/>
                <w:szCs w:val="28"/>
              </w:rPr>
              <w:t>KS1 AND KS2  MARKING EXPECTATIONS</w:t>
            </w:r>
            <w:r>
              <w:rPr>
                <w:rFonts w:cstheme="minorHAnsi"/>
                <w:sz w:val="28"/>
                <w:szCs w:val="28"/>
              </w:rPr>
              <w:t xml:space="preserve">:  </w:t>
            </w:r>
            <w:r w:rsidR="00F74C77">
              <w:rPr>
                <w:rFonts w:cstheme="minorHAnsi"/>
                <w:sz w:val="28"/>
                <w:szCs w:val="28"/>
              </w:rPr>
              <w:t>Deep Marking</w:t>
            </w:r>
          </w:p>
        </w:tc>
      </w:tr>
      <w:tr w:rsidR="003B4454" w:rsidRPr="003B4454" w:rsidTr="006B0059">
        <w:tc>
          <w:tcPr>
            <w:tcW w:w="3085" w:type="dxa"/>
          </w:tcPr>
          <w:p w:rsidR="003B4454" w:rsidRPr="003B4454" w:rsidRDefault="003B4454" w:rsidP="006B0059">
            <w:pPr>
              <w:jc w:val="center"/>
              <w:rPr>
                <w:rFonts w:cstheme="minorHAnsi"/>
                <w:sz w:val="28"/>
                <w:szCs w:val="28"/>
              </w:rPr>
            </w:pPr>
            <w:r w:rsidRPr="003B4454">
              <w:rPr>
                <w:rFonts w:cstheme="minorHAnsi"/>
                <w:sz w:val="28"/>
                <w:szCs w:val="28"/>
              </w:rPr>
              <w:t>WALT</w:t>
            </w:r>
            <w:r w:rsidRPr="003B4454">
              <w:rPr>
                <w:rFonts w:cstheme="minorHAnsi"/>
                <w:sz w:val="28"/>
                <w:szCs w:val="28"/>
              </w:rPr>
              <w:sym w:font="Wingdings" w:char="F0FC"/>
            </w:r>
          </w:p>
        </w:tc>
        <w:tc>
          <w:tcPr>
            <w:tcW w:w="7903" w:type="dxa"/>
          </w:tcPr>
          <w:p w:rsidR="003B4454" w:rsidRPr="003B4454" w:rsidRDefault="003B4454" w:rsidP="006B0059">
            <w:pPr>
              <w:rPr>
                <w:rFonts w:cstheme="minorHAnsi"/>
                <w:sz w:val="28"/>
                <w:szCs w:val="28"/>
              </w:rPr>
            </w:pPr>
            <w:r w:rsidRPr="003B4454">
              <w:rPr>
                <w:rFonts w:cstheme="minorHAnsi"/>
                <w:sz w:val="28"/>
                <w:szCs w:val="28"/>
              </w:rPr>
              <w:t xml:space="preserve">WALT achieved. </w:t>
            </w:r>
          </w:p>
        </w:tc>
      </w:tr>
      <w:tr w:rsidR="003B4454" w:rsidRPr="003B4454" w:rsidTr="006B0059">
        <w:tc>
          <w:tcPr>
            <w:tcW w:w="3085" w:type="dxa"/>
          </w:tcPr>
          <w:p w:rsidR="003B4454" w:rsidRPr="003B4454" w:rsidRDefault="003B4454" w:rsidP="006B0059">
            <w:pPr>
              <w:jc w:val="center"/>
              <w:rPr>
                <w:rFonts w:cstheme="minorHAnsi"/>
                <w:sz w:val="28"/>
                <w:szCs w:val="28"/>
              </w:rPr>
            </w:pPr>
          </w:p>
          <w:p w:rsidR="003B4454" w:rsidRPr="003B4454" w:rsidRDefault="003B4454" w:rsidP="006B0059">
            <w:pPr>
              <w:jc w:val="center"/>
              <w:rPr>
                <w:rFonts w:cstheme="minorHAnsi"/>
                <w:sz w:val="28"/>
                <w:szCs w:val="28"/>
              </w:rPr>
            </w:pPr>
            <w:r w:rsidRPr="003B4454">
              <w:rPr>
                <w:rFonts w:cstheme="minorHAnsi"/>
                <w:sz w:val="28"/>
                <w:szCs w:val="28"/>
              </w:rPr>
              <w:t>Green ink</w:t>
            </w:r>
          </w:p>
        </w:tc>
        <w:tc>
          <w:tcPr>
            <w:tcW w:w="7903" w:type="dxa"/>
          </w:tcPr>
          <w:p w:rsidR="003B4454" w:rsidRPr="003B4454" w:rsidRDefault="003B4454" w:rsidP="006B0059">
            <w:pPr>
              <w:rPr>
                <w:rFonts w:cstheme="minorHAnsi"/>
                <w:sz w:val="28"/>
                <w:szCs w:val="28"/>
              </w:rPr>
            </w:pPr>
            <w:r w:rsidRPr="003B4454">
              <w:rPr>
                <w:rFonts w:cstheme="minorHAnsi"/>
                <w:sz w:val="28"/>
                <w:szCs w:val="28"/>
                <w:highlight w:val="green"/>
              </w:rPr>
              <w:t>Green to go - green highlighter shows good learning progress</w:t>
            </w:r>
            <w:r w:rsidRPr="003B4454">
              <w:rPr>
                <w:rFonts w:cstheme="minorHAnsi"/>
                <w:sz w:val="28"/>
                <w:szCs w:val="28"/>
              </w:rPr>
              <w:t>.</w:t>
            </w:r>
          </w:p>
          <w:p w:rsidR="003B4454" w:rsidRPr="003B4454" w:rsidRDefault="003B4454" w:rsidP="006B0059">
            <w:pPr>
              <w:rPr>
                <w:rFonts w:cstheme="minorHAnsi"/>
                <w:color w:val="008A3E"/>
                <w:sz w:val="28"/>
                <w:szCs w:val="28"/>
              </w:rPr>
            </w:pPr>
            <w:r w:rsidRPr="003B4454">
              <w:rPr>
                <w:rFonts w:cstheme="minorHAnsi"/>
                <w:color w:val="008A3E"/>
                <w:sz w:val="28"/>
                <w:szCs w:val="28"/>
              </w:rPr>
              <w:t xml:space="preserve">Green pen used for positive comments linked to the WALT. </w:t>
            </w:r>
          </w:p>
        </w:tc>
      </w:tr>
      <w:tr w:rsidR="003B4454" w:rsidRPr="003B4454" w:rsidTr="006B0059">
        <w:tc>
          <w:tcPr>
            <w:tcW w:w="3085" w:type="dxa"/>
          </w:tcPr>
          <w:p w:rsidR="003B4454" w:rsidRPr="003B4454" w:rsidRDefault="003B4454" w:rsidP="006B0059">
            <w:pPr>
              <w:jc w:val="center"/>
              <w:rPr>
                <w:rFonts w:cstheme="minorHAnsi"/>
                <w:sz w:val="28"/>
                <w:szCs w:val="28"/>
              </w:rPr>
            </w:pPr>
          </w:p>
          <w:p w:rsidR="003B4454" w:rsidRPr="003B4454" w:rsidRDefault="003B4454" w:rsidP="006B0059">
            <w:pPr>
              <w:jc w:val="center"/>
              <w:rPr>
                <w:rFonts w:cstheme="minorHAnsi"/>
                <w:sz w:val="28"/>
                <w:szCs w:val="28"/>
              </w:rPr>
            </w:pPr>
            <w:r w:rsidRPr="003B4454">
              <w:rPr>
                <w:rFonts w:cstheme="minorHAnsi"/>
                <w:sz w:val="28"/>
                <w:szCs w:val="28"/>
              </w:rPr>
              <w:t>Pink ink</w:t>
            </w:r>
          </w:p>
        </w:tc>
        <w:tc>
          <w:tcPr>
            <w:tcW w:w="7903" w:type="dxa"/>
          </w:tcPr>
          <w:p w:rsidR="003B4454" w:rsidRPr="003B4454" w:rsidRDefault="003B4454" w:rsidP="006B0059">
            <w:pPr>
              <w:rPr>
                <w:rFonts w:cstheme="minorHAnsi"/>
                <w:sz w:val="28"/>
                <w:szCs w:val="28"/>
              </w:rPr>
            </w:pPr>
            <w:r w:rsidRPr="003B4454">
              <w:rPr>
                <w:rFonts w:cstheme="minorHAnsi"/>
                <w:sz w:val="28"/>
                <w:szCs w:val="28"/>
                <w:highlight w:val="magenta"/>
              </w:rPr>
              <w:t>Pink highlighter to indicate misconception / error</w:t>
            </w:r>
          </w:p>
          <w:p w:rsidR="003B4454" w:rsidRPr="003B4454" w:rsidRDefault="003B4454" w:rsidP="006B0059">
            <w:pPr>
              <w:rPr>
                <w:rFonts w:cstheme="minorHAnsi"/>
                <w:color w:val="CC00CC"/>
                <w:sz w:val="28"/>
                <w:szCs w:val="28"/>
              </w:rPr>
            </w:pPr>
            <w:r w:rsidRPr="003B4454">
              <w:rPr>
                <w:rFonts w:cstheme="minorHAnsi"/>
                <w:color w:val="CC00CC"/>
                <w:sz w:val="28"/>
                <w:szCs w:val="28"/>
              </w:rPr>
              <w:t xml:space="preserve">Pink Pen used to address error / misconception or for next steps challenge. </w:t>
            </w:r>
          </w:p>
        </w:tc>
      </w:tr>
      <w:tr w:rsidR="003B4454" w:rsidRPr="003B4454" w:rsidTr="006B0059">
        <w:tc>
          <w:tcPr>
            <w:tcW w:w="3085" w:type="dxa"/>
          </w:tcPr>
          <w:p w:rsidR="003B4454" w:rsidRPr="003B4454" w:rsidRDefault="003B4454" w:rsidP="006B0059">
            <w:pPr>
              <w:jc w:val="center"/>
              <w:rPr>
                <w:rFonts w:cstheme="minorHAnsi"/>
                <w:sz w:val="28"/>
                <w:szCs w:val="28"/>
              </w:rPr>
            </w:pPr>
            <w:r w:rsidRPr="003B4454">
              <w:rPr>
                <w:rFonts w:cstheme="minorHAnsi"/>
                <w:noProof/>
                <w:sz w:val="28"/>
                <w:szCs w:val="28"/>
                <w:lang w:eastAsia="en-GB"/>
              </w:rPr>
              <w:drawing>
                <wp:inline distT="0" distB="0" distL="0" distR="0" wp14:anchorId="4E07D686" wp14:editId="1DBDC1CD">
                  <wp:extent cx="903319" cy="165291"/>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905710" cy="165729"/>
                          </a:xfrm>
                          <a:prstGeom prst="rect">
                            <a:avLst/>
                          </a:prstGeom>
                          <a:noFill/>
                          <a:ln w="9525">
                            <a:noFill/>
                            <a:miter lim="800000"/>
                            <a:headEnd/>
                            <a:tailEnd/>
                          </a:ln>
                        </pic:spPr>
                      </pic:pic>
                    </a:graphicData>
                  </a:graphic>
                </wp:inline>
              </w:drawing>
            </w:r>
          </w:p>
        </w:tc>
        <w:tc>
          <w:tcPr>
            <w:tcW w:w="7903" w:type="dxa"/>
          </w:tcPr>
          <w:p w:rsidR="003B4454" w:rsidRPr="003B4454" w:rsidRDefault="003B4454" w:rsidP="006B0059">
            <w:pPr>
              <w:rPr>
                <w:rFonts w:cstheme="minorHAnsi"/>
                <w:sz w:val="28"/>
                <w:szCs w:val="28"/>
              </w:rPr>
            </w:pPr>
            <w:r w:rsidRPr="003B4454">
              <w:rPr>
                <w:rFonts w:cstheme="minorHAnsi"/>
                <w:sz w:val="28"/>
                <w:szCs w:val="28"/>
              </w:rPr>
              <w:t>Pink line directly under word indicates a spelling error</w:t>
            </w:r>
          </w:p>
        </w:tc>
      </w:tr>
      <w:tr w:rsidR="003B4454" w:rsidRPr="003B4454" w:rsidTr="006B0059">
        <w:tc>
          <w:tcPr>
            <w:tcW w:w="3085" w:type="dxa"/>
          </w:tcPr>
          <w:p w:rsidR="003B4454" w:rsidRPr="003B4454" w:rsidRDefault="003B4454" w:rsidP="006B0059">
            <w:pPr>
              <w:jc w:val="center"/>
              <w:rPr>
                <w:rFonts w:cstheme="minorHAnsi"/>
                <w:sz w:val="28"/>
                <w:szCs w:val="28"/>
              </w:rPr>
            </w:pPr>
            <w:proofErr w:type="spellStart"/>
            <w:r w:rsidRPr="003B4454">
              <w:rPr>
                <w:rFonts w:cstheme="minorHAnsi"/>
                <w:sz w:val="28"/>
                <w:szCs w:val="28"/>
              </w:rPr>
              <w:t>Sp</w:t>
            </w:r>
            <w:proofErr w:type="spellEnd"/>
            <w:r w:rsidRPr="003B4454">
              <w:rPr>
                <w:rFonts w:cstheme="minorHAnsi"/>
                <w:sz w:val="28"/>
                <w:szCs w:val="28"/>
              </w:rPr>
              <w:t xml:space="preserve"> (in margin)</w:t>
            </w:r>
          </w:p>
          <w:p w:rsidR="003B4454" w:rsidRPr="003B4454" w:rsidRDefault="003B4454" w:rsidP="006B0059">
            <w:pPr>
              <w:jc w:val="center"/>
              <w:rPr>
                <w:rFonts w:cstheme="minorHAnsi"/>
                <w:sz w:val="28"/>
                <w:szCs w:val="28"/>
              </w:rPr>
            </w:pPr>
            <w:r w:rsidRPr="003B4454">
              <w:rPr>
                <w:rFonts w:cstheme="minorHAnsi"/>
                <w:sz w:val="28"/>
                <w:szCs w:val="28"/>
              </w:rPr>
              <w:t>1.</w:t>
            </w:r>
          </w:p>
          <w:p w:rsidR="003B4454" w:rsidRPr="003B4454" w:rsidRDefault="003B4454" w:rsidP="006B0059">
            <w:pPr>
              <w:jc w:val="center"/>
              <w:rPr>
                <w:rFonts w:cstheme="minorHAnsi"/>
                <w:sz w:val="28"/>
                <w:szCs w:val="28"/>
              </w:rPr>
            </w:pPr>
            <w:r w:rsidRPr="003B4454">
              <w:rPr>
                <w:rFonts w:cstheme="minorHAnsi"/>
                <w:sz w:val="28"/>
                <w:szCs w:val="28"/>
              </w:rPr>
              <w:t>2.</w:t>
            </w:r>
          </w:p>
          <w:p w:rsidR="003B4454" w:rsidRPr="003B4454" w:rsidRDefault="003B4454" w:rsidP="006B0059">
            <w:pPr>
              <w:jc w:val="center"/>
              <w:rPr>
                <w:rFonts w:cstheme="minorHAnsi"/>
                <w:sz w:val="28"/>
                <w:szCs w:val="28"/>
              </w:rPr>
            </w:pPr>
            <w:r w:rsidRPr="003B4454">
              <w:rPr>
                <w:rFonts w:cstheme="minorHAnsi"/>
                <w:sz w:val="28"/>
                <w:szCs w:val="28"/>
              </w:rPr>
              <w:t>3.</w:t>
            </w:r>
          </w:p>
        </w:tc>
        <w:tc>
          <w:tcPr>
            <w:tcW w:w="7903" w:type="dxa"/>
          </w:tcPr>
          <w:p w:rsidR="003B4454" w:rsidRPr="003B4454" w:rsidRDefault="003B4454" w:rsidP="006B0059">
            <w:pPr>
              <w:rPr>
                <w:rFonts w:cstheme="minorHAnsi"/>
                <w:sz w:val="28"/>
                <w:szCs w:val="28"/>
              </w:rPr>
            </w:pPr>
            <w:r w:rsidRPr="003B4454">
              <w:rPr>
                <w:rFonts w:cstheme="minorHAnsi"/>
                <w:sz w:val="28"/>
                <w:szCs w:val="28"/>
              </w:rPr>
              <w:t>Maximum of 3 spelling corrections.</w:t>
            </w:r>
          </w:p>
          <w:p w:rsidR="003B4454" w:rsidRPr="003B4454" w:rsidRDefault="003B4454" w:rsidP="006B0059">
            <w:pPr>
              <w:rPr>
                <w:rFonts w:cstheme="minorHAnsi"/>
                <w:sz w:val="28"/>
                <w:szCs w:val="28"/>
              </w:rPr>
            </w:pPr>
            <w:r w:rsidRPr="003B4454">
              <w:rPr>
                <w:rFonts w:cstheme="minorHAnsi"/>
                <w:sz w:val="28"/>
                <w:szCs w:val="28"/>
              </w:rPr>
              <w:t xml:space="preserve">Write the word with the correct spelling at the end of the piece of writing </w:t>
            </w:r>
            <w:proofErr w:type="gramStart"/>
            <w:r w:rsidRPr="003B4454">
              <w:rPr>
                <w:rFonts w:cstheme="minorHAnsi"/>
                <w:sz w:val="28"/>
                <w:szCs w:val="28"/>
              </w:rPr>
              <w:t>and  number</w:t>
            </w:r>
            <w:proofErr w:type="gramEnd"/>
            <w:r w:rsidRPr="003B4454">
              <w:rPr>
                <w:rFonts w:cstheme="minorHAnsi"/>
                <w:sz w:val="28"/>
                <w:szCs w:val="28"/>
              </w:rPr>
              <w:t xml:space="preserve"> 1,2 or 3. </w:t>
            </w:r>
          </w:p>
        </w:tc>
      </w:tr>
      <w:tr w:rsidR="003B4454" w:rsidRPr="003B4454" w:rsidTr="006B0059">
        <w:tc>
          <w:tcPr>
            <w:tcW w:w="3085" w:type="dxa"/>
          </w:tcPr>
          <w:p w:rsidR="003B4454" w:rsidRPr="00F74C77" w:rsidRDefault="003B4454" w:rsidP="00F74C77">
            <w:pPr>
              <w:jc w:val="center"/>
              <w:rPr>
                <w:rFonts w:cstheme="minorHAnsi"/>
                <w:color w:val="CC00CC"/>
                <w:sz w:val="28"/>
                <w:szCs w:val="28"/>
              </w:rPr>
            </w:pPr>
            <w:r w:rsidRPr="003B4454">
              <w:rPr>
                <w:rFonts w:cstheme="minorHAnsi"/>
                <w:color w:val="CC00CC"/>
                <w:sz w:val="28"/>
                <w:szCs w:val="28"/>
              </w:rPr>
              <w:t>//</w:t>
            </w:r>
          </w:p>
        </w:tc>
        <w:tc>
          <w:tcPr>
            <w:tcW w:w="7903" w:type="dxa"/>
          </w:tcPr>
          <w:p w:rsidR="003B4454" w:rsidRPr="003B4454" w:rsidRDefault="003B4454" w:rsidP="006B0059">
            <w:pPr>
              <w:rPr>
                <w:rFonts w:cstheme="minorHAnsi"/>
                <w:sz w:val="28"/>
                <w:szCs w:val="28"/>
              </w:rPr>
            </w:pPr>
            <w:r w:rsidRPr="003B4454">
              <w:rPr>
                <w:rFonts w:cstheme="minorHAnsi"/>
                <w:sz w:val="28"/>
                <w:szCs w:val="28"/>
              </w:rPr>
              <w:t xml:space="preserve">New Paragraph </w:t>
            </w:r>
          </w:p>
        </w:tc>
      </w:tr>
      <w:tr w:rsidR="00F74C77" w:rsidRPr="003B4454" w:rsidTr="006B0059">
        <w:tc>
          <w:tcPr>
            <w:tcW w:w="3085" w:type="dxa"/>
          </w:tcPr>
          <w:p w:rsidR="00F74C77" w:rsidRPr="00F74C77" w:rsidRDefault="00F74C77" w:rsidP="006B0059">
            <w:pPr>
              <w:jc w:val="center"/>
              <w:rPr>
                <w:rFonts w:cstheme="minorHAnsi"/>
                <w:color w:val="FF00FF"/>
                <w:sz w:val="28"/>
                <w:szCs w:val="28"/>
              </w:rPr>
            </w:pPr>
            <w:r>
              <w:rPr>
                <w:noProof/>
                <w:lang w:eastAsia="en-GB"/>
              </w:rPr>
              <w:drawing>
                <wp:inline distT="0" distB="0" distL="0" distR="0" wp14:anchorId="4D88F6A4" wp14:editId="1A6ACCD8">
                  <wp:extent cx="1905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0500" cy="209550"/>
                          </a:xfrm>
                          <a:prstGeom prst="rect">
                            <a:avLst/>
                          </a:prstGeom>
                        </pic:spPr>
                      </pic:pic>
                    </a:graphicData>
                  </a:graphic>
                </wp:inline>
              </w:drawing>
            </w:r>
          </w:p>
        </w:tc>
        <w:tc>
          <w:tcPr>
            <w:tcW w:w="7903" w:type="dxa"/>
          </w:tcPr>
          <w:p w:rsidR="00F74C77" w:rsidRPr="003B4454" w:rsidRDefault="00F74C77" w:rsidP="006B0059">
            <w:pPr>
              <w:rPr>
                <w:rFonts w:cstheme="minorHAnsi"/>
                <w:sz w:val="28"/>
                <w:szCs w:val="28"/>
              </w:rPr>
            </w:pPr>
            <w:r>
              <w:rPr>
                <w:rFonts w:cstheme="minorHAnsi"/>
                <w:sz w:val="28"/>
                <w:szCs w:val="28"/>
              </w:rPr>
              <w:t xml:space="preserve">Children self-correct </w:t>
            </w:r>
            <w:r w:rsidRPr="003B4454">
              <w:rPr>
                <w:rFonts w:cstheme="minorHAnsi"/>
                <w:sz w:val="28"/>
                <w:szCs w:val="28"/>
              </w:rPr>
              <w:t xml:space="preserve">next to this sign. </w:t>
            </w:r>
          </w:p>
        </w:tc>
      </w:tr>
      <w:tr w:rsidR="00F74C77" w:rsidRPr="003B4454" w:rsidTr="006B0059">
        <w:tc>
          <w:tcPr>
            <w:tcW w:w="3085" w:type="dxa"/>
          </w:tcPr>
          <w:p w:rsidR="00F74C77" w:rsidRPr="003B4454" w:rsidRDefault="00F74C77" w:rsidP="006B0059">
            <w:pPr>
              <w:jc w:val="center"/>
              <w:rPr>
                <w:rFonts w:cstheme="minorHAnsi"/>
                <w:sz w:val="28"/>
                <w:szCs w:val="28"/>
              </w:rPr>
            </w:pPr>
            <w:r w:rsidRPr="003B4454">
              <w:rPr>
                <w:rFonts w:cstheme="minorHAnsi"/>
                <w:noProof/>
                <w:sz w:val="28"/>
                <w:szCs w:val="28"/>
                <w:lang w:eastAsia="en-GB"/>
              </w:rPr>
              <w:drawing>
                <wp:inline distT="0" distB="0" distL="0" distR="0" wp14:anchorId="0CF0B229" wp14:editId="08EF8286">
                  <wp:extent cx="479714" cy="40728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1004" cy="408377"/>
                          </a:xfrm>
                          <a:prstGeom prst="rect">
                            <a:avLst/>
                          </a:prstGeom>
                          <a:noFill/>
                          <a:ln w="9525">
                            <a:noFill/>
                            <a:miter lim="800000"/>
                            <a:headEnd/>
                            <a:tailEnd/>
                          </a:ln>
                        </pic:spPr>
                      </pic:pic>
                    </a:graphicData>
                  </a:graphic>
                </wp:inline>
              </w:drawing>
            </w:r>
          </w:p>
        </w:tc>
        <w:tc>
          <w:tcPr>
            <w:tcW w:w="7903" w:type="dxa"/>
          </w:tcPr>
          <w:p w:rsidR="00F74C77" w:rsidRPr="003B4454" w:rsidRDefault="00F74C77" w:rsidP="006B0059">
            <w:pPr>
              <w:rPr>
                <w:rFonts w:cstheme="minorHAnsi"/>
                <w:sz w:val="28"/>
                <w:szCs w:val="28"/>
              </w:rPr>
            </w:pPr>
          </w:p>
          <w:p w:rsidR="00F74C77" w:rsidRPr="003B4454" w:rsidRDefault="00F74C77" w:rsidP="006B0059">
            <w:pPr>
              <w:rPr>
                <w:rFonts w:cstheme="minorHAnsi"/>
                <w:sz w:val="28"/>
                <w:szCs w:val="28"/>
              </w:rPr>
            </w:pPr>
            <w:r w:rsidRPr="003B4454">
              <w:rPr>
                <w:rFonts w:cstheme="minorHAnsi"/>
                <w:sz w:val="28"/>
                <w:szCs w:val="28"/>
              </w:rPr>
              <w:t>Finger space needed</w:t>
            </w:r>
          </w:p>
        </w:tc>
      </w:tr>
      <w:tr w:rsidR="00F74C77" w:rsidRPr="003B4454" w:rsidTr="006B0059">
        <w:tc>
          <w:tcPr>
            <w:tcW w:w="3085" w:type="dxa"/>
          </w:tcPr>
          <w:p w:rsidR="00F74C77" w:rsidRPr="003B4454" w:rsidRDefault="00F74C77" w:rsidP="006B0059">
            <w:pPr>
              <w:jc w:val="center"/>
              <w:rPr>
                <w:rFonts w:cstheme="minorHAnsi"/>
                <w:noProof/>
                <w:sz w:val="28"/>
                <w:szCs w:val="28"/>
                <w:lang w:eastAsia="en-GB"/>
              </w:rPr>
            </w:pPr>
          </w:p>
          <w:p w:rsidR="00F74C77" w:rsidRPr="003B4454" w:rsidRDefault="00F74C77" w:rsidP="006B0059">
            <w:pPr>
              <w:jc w:val="center"/>
              <w:rPr>
                <w:rFonts w:cstheme="minorHAnsi"/>
                <w:noProof/>
                <w:sz w:val="28"/>
                <w:szCs w:val="28"/>
                <w:lang w:eastAsia="en-GB"/>
              </w:rPr>
            </w:pPr>
            <w:r w:rsidRPr="003B4454">
              <w:rPr>
                <w:rFonts w:cstheme="minorHAnsi"/>
                <w:noProof/>
                <w:sz w:val="28"/>
                <w:szCs w:val="28"/>
                <w:lang w:eastAsia="en-GB"/>
              </w:rPr>
              <w:t>^</w:t>
            </w:r>
          </w:p>
        </w:tc>
        <w:tc>
          <w:tcPr>
            <w:tcW w:w="7903" w:type="dxa"/>
          </w:tcPr>
          <w:p w:rsidR="00F74C77" w:rsidRPr="003B4454" w:rsidRDefault="00F74C77" w:rsidP="006B0059">
            <w:pPr>
              <w:rPr>
                <w:rFonts w:cstheme="minorHAnsi"/>
                <w:sz w:val="28"/>
                <w:szCs w:val="28"/>
              </w:rPr>
            </w:pPr>
          </w:p>
          <w:p w:rsidR="00F74C77" w:rsidRPr="003B4454" w:rsidRDefault="00F74C77" w:rsidP="006B0059">
            <w:pPr>
              <w:rPr>
                <w:rFonts w:cstheme="minorHAnsi"/>
                <w:sz w:val="28"/>
                <w:szCs w:val="28"/>
              </w:rPr>
            </w:pPr>
            <w:r w:rsidRPr="003B4454">
              <w:rPr>
                <w:rFonts w:cstheme="minorHAnsi"/>
                <w:sz w:val="28"/>
                <w:szCs w:val="28"/>
              </w:rPr>
              <w:t xml:space="preserve">Word omitted. </w:t>
            </w:r>
          </w:p>
        </w:tc>
      </w:tr>
    </w:tbl>
    <w:p w:rsidR="003B4454" w:rsidRPr="003B4454" w:rsidRDefault="003B4454">
      <w:pPr>
        <w:spacing w:after="0" w:line="240" w:lineRule="auto"/>
        <w:rPr>
          <w:rFonts w:cstheme="minorHAnsi"/>
          <w:sz w:val="28"/>
          <w:szCs w:val="28"/>
        </w:rPr>
      </w:pPr>
    </w:p>
    <w:sectPr w:rsidR="003B4454" w:rsidRPr="003B4454" w:rsidSect="006B4DD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DB" w:rsidRDefault="00E612DB" w:rsidP="0060273F">
      <w:pPr>
        <w:spacing w:after="0" w:line="240" w:lineRule="auto"/>
      </w:pPr>
      <w:r>
        <w:separator/>
      </w:r>
    </w:p>
  </w:endnote>
  <w:endnote w:type="continuationSeparator" w:id="0">
    <w:p w:rsidR="00E612DB" w:rsidRDefault="00E612DB" w:rsidP="0060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91469"/>
      <w:docPartObj>
        <w:docPartGallery w:val="Page Numbers (Bottom of Page)"/>
        <w:docPartUnique/>
      </w:docPartObj>
    </w:sdtPr>
    <w:sdtEndPr/>
    <w:sdtContent>
      <w:p w:rsidR="001242E7" w:rsidRDefault="00CD066D">
        <w:pPr>
          <w:pStyle w:val="Footer"/>
          <w:jc w:val="right"/>
        </w:pPr>
        <w:r>
          <w:fldChar w:fldCharType="begin"/>
        </w:r>
        <w:r>
          <w:instrText xml:space="preserve"> PAGE   \* MERGEFORMAT </w:instrText>
        </w:r>
        <w:r>
          <w:fldChar w:fldCharType="separate"/>
        </w:r>
        <w:r w:rsidR="003B4454">
          <w:rPr>
            <w:noProof/>
          </w:rPr>
          <w:t>2</w:t>
        </w:r>
        <w:r>
          <w:rPr>
            <w:noProof/>
          </w:rPr>
          <w:fldChar w:fldCharType="end"/>
        </w:r>
      </w:p>
    </w:sdtContent>
  </w:sdt>
  <w:p w:rsidR="001242E7" w:rsidRDefault="00124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91470"/>
      <w:docPartObj>
        <w:docPartGallery w:val="Page Numbers (Bottom of Page)"/>
        <w:docPartUnique/>
      </w:docPartObj>
    </w:sdtPr>
    <w:sdtEndPr>
      <w:rPr>
        <w:noProof/>
      </w:rPr>
    </w:sdtEndPr>
    <w:sdtContent>
      <w:p w:rsidR="001242E7" w:rsidRDefault="00CD066D">
        <w:pPr>
          <w:pStyle w:val="Footer"/>
          <w:jc w:val="right"/>
        </w:pPr>
        <w:r>
          <w:fldChar w:fldCharType="begin"/>
        </w:r>
        <w:r>
          <w:instrText xml:space="preserve"> PAGE   \* MERGEFORMAT </w:instrText>
        </w:r>
        <w:r>
          <w:fldChar w:fldCharType="separate"/>
        </w:r>
        <w:r w:rsidR="00A45264">
          <w:rPr>
            <w:noProof/>
          </w:rPr>
          <w:t>5</w:t>
        </w:r>
        <w:r>
          <w:rPr>
            <w:noProof/>
          </w:rPr>
          <w:fldChar w:fldCharType="end"/>
        </w:r>
      </w:p>
    </w:sdtContent>
  </w:sdt>
  <w:p w:rsidR="001242E7" w:rsidRDefault="00124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DB" w:rsidRDefault="00E612DB" w:rsidP="0060273F">
      <w:pPr>
        <w:spacing w:after="0" w:line="240" w:lineRule="auto"/>
      </w:pPr>
      <w:r>
        <w:separator/>
      </w:r>
    </w:p>
  </w:footnote>
  <w:footnote w:type="continuationSeparator" w:id="0">
    <w:p w:rsidR="00E612DB" w:rsidRDefault="00E612DB" w:rsidP="00602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E7" w:rsidRDefault="00124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DC9"/>
    <w:multiLevelType w:val="hybridMultilevel"/>
    <w:tmpl w:val="B878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8740D"/>
    <w:multiLevelType w:val="hybridMultilevel"/>
    <w:tmpl w:val="F1D2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E7F92"/>
    <w:multiLevelType w:val="hybridMultilevel"/>
    <w:tmpl w:val="A664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11072"/>
    <w:multiLevelType w:val="hybridMultilevel"/>
    <w:tmpl w:val="26EC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385948"/>
    <w:multiLevelType w:val="hybridMultilevel"/>
    <w:tmpl w:val="36FC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8E23E3"/>
    <w:multiLevelType w:val="hybridMultilevel"/>
    <w:tmpl w:val="DAFC85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731E08EB"/>
    <w:multiLevelType w:val="hybridMultilevel"/>
    <w:tmpl w:val="B91AAC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310"/>
    <w:rsid w:val="00060400"/>
    <w:rsid w:val="0008168A"/>
    <w:rsid w:val="000A61E5"/>
    <w:rsid w:val="000C0CE5"/>
    <w:rsid w:val="000C3047"/>
    <w:rsid w:val="00120D0E"/>
    <w:rsid w:val="001242E7"/>
    <w:rsid w:val="0012641F"/>
    <w:rsid w:val="00173D2B"/>
    <w:rsid w:val="001812DB"/>
    <w:rsid w:val="00191074"/>
    <w:rsid w:val="001A0A89"/>
    <w:rsid w:val="001D1E09"/>
    <w:rsid w:val="002363EC"/>
    <w:rsid w:val="00254571"/>
    <w:rsid w:val="00312A45"/>
    <w:rsid w:val="00350F59"/>
    <w:rsid w:val="003734C6"/>
    <w:rsid w:val="00383857"/>
    <w:rsid w:val="003A2732"/>
    <w:rsid w:val="003A2FF4"/>
    <w:rsid w:val="003B4454"/>
    <w:rsid w:val="003C2AF0"/>
    <w:rsid w:val="003F45E6"/>
    <w:rsid w:val="00443C1B"/>
    <w:rsid w:val="00470CD9"/>
    <w:rsid w:val="00494661"/>
    <w:rsid w:val="00496238"/>
    <w:rsid w:val="004B3CD6"/>
    <w:rsid w:val="004D4B91"/>
    <w:rsid w:val="004E0E78"/>
    <w:rsid w:val="004E64EA"/>
    <w:rsid w:val="004E7601"/>
    <w:rsid w:val="004F2C1D"/>
    <w:rsid w:val="0053695D"/>
    <w:rsid w:val="00546C4E"/>
    <w:rsid w:val="00550C72"/>
    <w:rsid w:val="0060273F"/>
    <w:rsid w:val="00614B55"/>
    <w:rsid w:val="006225E1"/>
    <w:rsid w:val="00675991"/>
    <w:rsid w:val="00697E46"/>
    <w:rsid w:val="006B4DDD"/>
    <w:rsid w:val="006C1B23"/>
    <w:rsid w:val="006F1BCD"/>
    <w:rsid w:val="0070630B"/>
    <w:rsid w:val="0071698C"/>
    <w:rsid w:val="00726F66"/>
    <w:rsid w:val="007562AE"/>
    <w:rsid w:val="00783786"/>
    <w:rsid w:val="00790E05"/>
    <w:rsid w:val="00791D37"/>
    <w:rsid w:val="00792AF9"/>
    <w:rsid w:val="007A5359"/>
    <w:rsid w:val="007E5652"/>
    <w:rsid w:val="00835317"/>
    <w:rsid w:val="008A11D1"/>
    <w:rsid w:val="008D4B46"/>
    <w:rsid w:val="008F779B"/>
    <w:rsid w:val="00982F67"/>
    <w:rsid w:val="009859DC"/>
    <w:rsid w:val="009A7DDF"/>
    <w:rsid w:val="00A00F09"/>
    <w:rsid w:val="00A45264"/>
    <w:rsid w:val="00AD109A"/>
    <w:rsid w:val="00AD2FA0"/>
    <w:rsid w:val="00AD3982"/>
    <w:rsid w:val="00B17B11"/>
    <w:rsid w:val="00B87783"/>
    <w:rsid w:val="00BC35DC"/>
    <w:rsid w:val="00BF4E2E"/>
    <w:rsid w:val="00C71621"/>
    <w:rsid w:val="00CB117E"/>
    <w:rsid w:val="00CD066D"/>
    <w:rsid w:val="00CD1AD3"/>
    <w:rsid w:val="00CE0E5A"/>
    <w:rsid w:val="00CF6383"/>
    <w:rsid w:val="00CF777F"/>
    <w:rsid w:val="00D004E3"/>
    <w:rsid w:val="00D21291"/>
    <w:rsid w:val="00DC7395"/>
    <w:rsid w:val="00DC7CE6"/>
    <w:rsid w:val="00DD265E"/>
    <w:rsid w:val="00E302E7"/>
    <w:rsid w:val="00E33724"/>
    <w:rsid w:val="00E34DCA"/>
    <w:rsid w:val="00E46B5D"/>
    <w:rsid w:val="00E5757C"/>
    <w:rsid w:val="00E612DB"/>
    <w:rsid w:val="00E75310"/>
    <w:rsid w:val="00E8542F"/>
    <w:rsid w:val="00F11757"/>
    <w:rsid w:val="00F304C3"/>
    <w:rsid w:val="00F378F8"/>
    <w:rsid w:val="00F5390D"/>
    <w:rsid w:val="00F701AF"/>
    <w:rsid w:val="00F74C77"/>
    <w:rsid w:val="00F76092"/>
    <w:rsid w:val="00FF2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5"/>
  </w:style>
  <w:style w:type="paragraph" w:styleId="Heading1">
    <w:name w:val="heading 1"/>
    <w:basedOn w:val="Normal"/>
    <w:next w:val="Normal"/>
    <w:link w:val="Heading1Char"/>
    <w:uiPriority w:val="9"/>
    <w:qFormat/>
    <w:rsid w:val="00A00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1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nhideWhenUsed/>
    <w:qFormat/>
    <w:rsid w:val="00254571"/>
    <w:pPr>
      <w:keepNext/>
      <w:framePr w:hSpace="180" w:wrap="around" w:vAnchor="text" w:hAnchor="margin" w:y="452"/>
      <w:widowControl w:val="0"/>
      <w:spacing w:before="60" w:after="60" w:line="240" w:lineRule="auto"/>
      <w:outlineLvl w:val="2"/>
    </w:pPr>
    <w:rPr>
      <w:rFonts w:eastAsiaTheme="minorEastAsia" w:cstheme="minorHAnsi"/>
      <w:b/>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10"/>
    <w:rPr>
      <w:rFonts w:ascii="Tahoma" w:hAnsi="Tahoma" w:cs="Tahoma"/>
      <w:sz w:val="16"/>
      <w:szCs w:val="16"/>
    </w:rPr>
  </w:style>
  <w:style w:type="paragraph" w:styleId="ListParagraph">
    <w:name w:val="List Paragraph"/>
    <w:basedOn w:val="Normal"/>
    <w:uiPriority w:val="34"/>
    <w:qFormat/>
    <w:rsid w:val="00383857"/>
    <w:pPr>
      <w:ind w:left="720"/>
      <w:contextualSpacing/>
    </w:pPr>
  </w:style>
  <w:style w:type="table" w:styleId="TableGrid">
    <w:name w:val="Table Grid"/>
    <w:basedOn w:val="TableNormal"/>
    <w:uiPriority w:val="59"/>
    <w:rsid w:val="0061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3F"/>
  </w:style>
  <w:style w:type="paragraph" w:styleId="Footer">
    <w:name w:val="footer"/>
    <w:basedOn w:val="Normal"/>
    <w:link w:val="FooterChar"/>
    <w:uiPriority w:val="99"/>
    <w:unhideWhenUsed/>
    <w:rsid w:val="00602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3F"/>
  </w:style>
  <w:style w:type="character" w:customStyle="1" w:styleId="Heading3Char">
    <w:name w:val="Heading 3 Char"/>
    <w:basedOn w:val="DefaultParagraphFont"/>
    <w:link w:val="Heading3"/>
    <w:rsid w:val="00254571"/>
    <w:rPr>
      <w:rFonts w:eastAsiaTheme="minorEastAsia" w:cstheme="minorHAnsi"/>
      <w:b/>
      <w:noProof/>
      <w:color w:val="000000"/>
      <w:sz w:val="24"/>
      <w:szCs w:val="24"/>
    </w:rPr>
  </w:style>
  <w:style w:type="character" w:customStyle="1" w:styleId="Heading1Char">
    <w:name w:val="Heading 1 Char"/>
    <w:basedOn w:val="DefaultParagraphFont"/>
    <w:link w:val="Heading1"/>
    <w:uiPriority w:val="9"/>
    <w:rsid w:val="00A00F0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BF4E2E"/>
  </w:style>
  <w:style w:type="character" w:customStyle="1" w:styleId="Heading2Char">
    <w:name w:val="Heading 2 Char"/>
    <w:basedOn w:val="DefaultParagraphFont"/>
    <w:link w:val="Heading2"/>
    <w:rsid w:val="00AD109A"/>
    <w:rPr>
      <w:rFonts w:asciiTheme="majorHAnsi" w:eastAsiaTheme="majorEastAsia" w:hAnsiTheme="majorHAnsi" w:cstheme="majorBidi"/>
      <w:b/>
      <w:bCs/>
      <w:color w:val="4F81BD" w:themeColor="accent1"/>
      <w:sz w:val="26"/>
      <w:szCs w:val="26"/>
    </w:rPr>
  </w:style>
  <w:style w:type="paragraph" w:customStyle="1" w:styleId="HeaderLine1">
    <w:name w:val="Header Line 1"/>
    <w:basedOn w:val="Normal"/>
    <w:link w:val="HeaderLine1Char"/>
    <w:qFormat/>
    <w:rsid w:val="00AD109A"/>
    <w:pPr>
      <w:tabs>
        <w:tab w:val="center" w:pos="4320"/>
        <w:tab w:val="left" w:pos="6600"/>
        <w:tab w:val="right" w:pos="7937"/>
        <w:tab w:val="right" w:pos="8640"/>
      </w:tabs>
      <w:spacing w:after="0" w:line="240" w:lineRule="auto"/>
    </w:pPr>
    <w:rPr>
      <w:rFonts w:ascii="Gill Sans MT" w:eastAsia="Times New Roman" w:hAnsi="Gill Sans MT" w:cs="Times New Roman"/>
      <w:caps/>
      <w:color w:val="C0B3D3"/>
      <w:sz w:val="17"/>
      <w:szCs w:val="17"/>
    </w:rPr>
  </w:style>
  <w:style w:type="paragraph" w:customStyle="1" w:styleId="HeaderLine2">
    <w:name w:val="Header Line 2"/>
    <w:basedOn w:val="Normal"/>
    <w:link w:val="HeaderLine2Char"/>
    <w:qFormat/>
    <w:rsid w:val="00AD109A"/>
    <w:pPr>
      <w:pBdr>
        <w:bottom w:val="single" w:sz="4" w:space="1" w:color="333333"/>
      </w:pBdr>
      <w:tabs>
        <w:tab w:val="left" w:pos="0"/>
        <w:tab w:val="right" w:pos="8640"/>
      </w:tabs>
      <w:spacing w:after="240" w:line="240" w:lineRule="auto"/>
    </w:pPr>
    <w:rPr>
      <w:rFonts w:ascii="Gill Sans MT" w:eastAsia="Times New Roman" w:hAnsi="Gill Sans MT" w:cs="Times New Roman"/>
      <w:color w:val="222D80"/>
      <w:sz w:val="17"/>
      <w:szCs w:val="17"/>
    </w:rPr>
  </w:style>
  <w:style w:type="character" w:customStyle="1" w:styleId="HeaderLine1Char">
    <w:name w:val="Header Line 1 Char"/>
    <w:link w:val="HeaderLine1"/>
    <w:rsid w:val="00AD109A"/>
    <w:rPr>
      <w:rFonts w:ascii="Gill Sans MT" w:eastAsia="Times New Roman" w:hAnsi="Gill Sans MT" w:cs="Times New Roman"/>
      <w:caps/>
      <w:color w:val="C0B3D3"/>
      <w:sz w:val="17"/>
      <w:szCs w:val="17"/>
    </w:rPr>
  </w:style>
  <w:style w:type="character" w:customStyle="1" w:styleId="HeaderLine2Char">
    <w:name w:val="Header Line 2 Char"/>
    <w:link w:val="HeaderLine2"/>
    <w:rsid w:val="00AD109A"/>
    <w:rPr>
      <w:rFonts w:ascii="Gill Sans MT" w:eastAsia="Times New Roman" w:hAnsi="Gill Sans MT" w:cs="Times New Roman"/>
      <w:color w:val="222D8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982">
      <w:bodyDiv w:val="1"/>
      <w:marLeft w:val="0"/>
      <w:marRight w:val="0"/>
      <w:marTop w:val="0"/>
      <w:marBottom w:val="0"/>
      <w:divBdr>
        <w:top w:val="none" w:sz="0" w:space="0" w:color="auto"/>
        <w:left w:val="none" w:sz="0" w:space="0" w:color="auto"/>
        <w:bottom w:val="none" w:sz="0" w:space="0" w:color="auto"/>
        <w:right w:val="none" w:sz="0" w:space="0" w:color="auto"/>
      </w:divBdr>
    </w:div>
    <w:div w:id="5537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F9CAE-7E76-493F-9775-8D3F66FC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Ide Hill CEP School</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 Hill CEP School</dc:creator>
  <cp:lastModifiedBy>Louisa Hillman</cp:lastModifiedBy>
  <cp:revision>2</cp:revision>
  <cp:lastPrinted>2019-02-27T16:40:00Z</cp:lastPrinted>
  <dcterms:created xsi:type="dcterms:W3CDTF">2019-04-04T04:30:00Z</dcterms:created>
  <dcterms:modified xsi:type="dcterms:W3CDTF">2019-04-04T04:30:00Z</dcterms:modified>
</cp:coreProperties>
</file>