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3D4415" w:rsidRPr="00AE74E8" w:rsidRDefault="003D4415" w:rsidP="003D4415">
      <w:pPr>
        <w:jc w:val="center"/>
        <w:rPr>
          <w:rFonts w:ascii="Tahoma" w:hAnsi="Tahoma" w:cs="Tahoma"/>
          <w:noProof/>
          <w:sz w:val="24"/>
          <w:szCs w:val="24"/>
          <w:lang w:eastAsia="en-GB"/>
        </w:rPr>
      </w:pPr>
      <w:bookmarkStart w:id="0" w:name="_GoBack"/>
      <w:bookmarkEnd w:id="0"/>
    </w:p>
    <w:p w14:paraId="0A37501D" w14:textId="77777777" w:rsidR="003E5463" w:rsidRPr="00AE74E8" w:rsidRDefault="003E5463" w:rsidP="003D4415">
      <w:pPr>
        <w:jc w:val="center"/>
        <w:rPr>
          <w:rFonts w:ascii="Tahoma" w:hAnsi="Tahoma" w:cs="Tahoma"/>
          <w:noProof/>
          <w:sz w:val="24"/>
          <w:szCs w:val="24"/>
          <w:lang w:eastAsia="en-GB"/>
        </w:rPr>
      </w:pPr>
    </w:p>
    <w:p w14:paraId="5DAB6C7B" w14:textId="77777777" w:rsidR="003E5463" w:rsidRPr="00AE74E8" w:rsidRDefault="003E5463" w:rsidP="003D4415">
      <w:pPr>
        <w:jc w:val="center"/>
        <w:rPr>
          <w:rFonts w:ascii="Tahoma" w:hAnsi="Tahoma" w:cs="Tahoma"/>
          <w:noProof/>
          <w:sz w:val="24"/>
          <w:szCs w:val="24"/>
          <w:lang w:eastAsia="en-GB"/>
        </w:rPr>
      </w:pPr>
    </w:p>
    <w:p w14:paraId="02EB378F" w14:textId="77777777" w:rsidR="003E5463" w:rsidRPr="00AE74E8" w:rsidRDefault="003E5463" w:rsidP="003D4415">
      <w:pPr>
        <w:jc w:val="center"/>
        <w:rPr>
          <w:rFonts w:ascii="Tahoma" w:hAnsi="Tahoma" w:cs="Tahoma"/>
          <w:sz w:val="24"/>
          <w:szCs w:val="24"/>
        </w:rPr>
      </w:pPr>
      <w:r w:rsidRPr="00AE74E8">
        <w:rPr>
          <w:rFonts w:ascii="Tahoma" w:hAnsi="Tahoma" w:cs="Tahoma"/>
          <w:noProof/>
          <w:sz w:val="24"/>
          <w:szCs w:val="24"/>
          <w:lang w:eastAsia="en-GB"/>
        </w:rPr>
        <w:drawing>
          <wp:inline distT="0" distB="0" distL="0" distR="0" wp14:anchorId="0158D064" wp14:editId="473F39F6">
            <wp:extent cx="3469013" cy="1477925"/>
            <wp:effectExtent l="0" t="0" r="0" b="0"/>
            <wp:docPr id="6"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8106" cy="1481799"/>
                    </a:xfrm>
                    <a:prstGeom prst="rect">
                      <a:avLst/>
                    </a:prstGeom>
                    <a:noFill/>
                    <a:ln>
                      <a:noFill/>
                    </a:ln>
                  </pic:spPr>
                </pic:pic>
              </a:graphicData>
            </a:graphic>
          </wp:inline>
        </w:drawing>
      </w:r>
    </w:p>
    <w:p w14:paraId="6A05A809" w14:textId="77777777" w:rsidR="00407998" w:rsidRPr="00AE74E8" w:rsidRDefault="00407998" w:rsidP="00A33BD4">
      <w:pPr>
        <w:spacing w:after="0"/>
        <w:jc w:val="center"/>
        <w:rPr>
          <w:rFonts w:ascii="Tahoma" w:hAnsi="Tahoma" w:cs="Tahoma"/>
          <w:b/>
          <w:sz w:val="24"/>
          <w:szCs w:val="24"/>
          <w:u w:val="single"/>
        </w:rPr>
      </w:pPr>
    </w:p>
    <w:p w14:paraId="5A39BBE3" w14:textId="77777777" w:rsidR="003E5463" w:rsidRPr="00AE74E8" w:rsidRDefault="003E5463" w:rsidP="00A33BD4">
      <w:pPr>
        <w:spacing w:after="0"/>
        <w:jc w:val="center"/>
        <w:rPr>
          <w:rFonts w:ascii="Tahoma" w:hAnsi="Tahoma" w:cs="Tahoma"/>
          <w:b/>
          <w:sz w:val="24"/>
          <w:szCs w:val="24"/>
          <w:u w:val="single"/>
        </w:rPr>
      </w:pPr>
    </w:p>
    <w:p w14:paraId="3B4C79F0" w14:textId="77777777" w:rsidR="003E5463" w:rsidRPr="00AE74E8" w:rsidRDefault="003E5463" w:rsidP="00A33BD4">
      <w:pPr>
        <w:spacing w:after="0"/>
        <w:jc w:val="center"/>
        <w:rPr>
          <w:rFonts w:ascii="Tahoma" w:hAnsi="Tahoma" w:cs="Tahoma"/>
          <w:b/>
          <w:sz w:val="28"/>
          <w:szCs w:val="24"/>
        </w:rPr>
      </w:pPr>
      <w:r w:rsidRPr="00AE74E8">
        <w:rPr>
          <w:rFonts w:ascii="Tahoma" w:hAnsi="Tahoma" w:cs="Tahoma"/>
          <w:b/>
          <w:sz w:val="28"/>
          <w:szCs w:val="24"/>
        </w:rPr>
        <w:t>IDE HILL CHURCH OF ENGLAND PRIMARY SCHOOL</w:t>
      </w:r>
    </w:p>
    <w:p w14:paraId="6375AAA1" w14:textId="77777777" w:rsidR="003E5463" w:rsidRPr="00AE74E8" w:rsidRDefault="003E5463" w:rsidP="00A33BD4">
      <w:pPr>
        <w:spacing w:after="0"/>
        <w:jc w:val="center"/>
        <w:rPr>
          <w:rFonts w:ascii="Tahoma" w:hAnsi="Tahoma" w:cs="Tahoma"/>
          <w:b/>
          <w:sz w:val="28"/>
          <w:szCs w:val="24"/>
        </w:rPr>
      </w:pPr>
      <w:r w:rsidRPr="00AE74E8">
        <w:rPr>
          <w:rFonts w:ascii="Tahoma" w:hAnsi="Tahoma" w:cs="Tahoma"/>
          <w:b/>
          <w:sz w:val="28"/>
          <w:szCs w:val="24"/>
        </w:rPr>
        <w:t>HANDWRITING POLICY</w:t>
      </w:r>
    </w:p>
    <w:p w14:paraId="41C8F396" w14:textId="77777777" w:rsidR="003E5463" w:rsidRPr="00AE74E8" w:rsidRDefault="003E5463" w:rsidP="00A33BD4">
      <w:pPr>
        <w:spacing w:after="0"/>
        <w:jc w:val="center"/>
        <w:rPr>
          <w:rFonts w:ascii="Tahoma" w:hAnsi="Tahoma" w:cs="Tahoma"/>
          <w:b/>
          <w:sz w:val="28"/>
          <w:szCs w:val="24"/>
        </w:rPr>
      </w:pPr>
    </w:p>
    <w:p w14:paraId="72A3D3EC" w14:textId="77777777" w:rsidR="003E5463" w:rsidRPr="00AE74E8" w:rsidRDefault="003E5463" w:rsidP="00A33BD4">
      <w:pPr>
        <w:spacing w:after="0"/>
        <w:jc w:val="center"/>
        <w:rPr>
          <w:rFonts w:ascii="Tahoma" w:hAnsi="Tahoma" w:cs="Tahoma"/>
          <w:b/>
          <w:sz w:val="28"/>
          <w:szCs w:val="24"/>
        </w:rPr>
      </w:pPr>
    </w:p>
    <w:p w14:paraId="08C82E02" w14:textId="1FBFB807" w:rsidR="003E5463" w:rsidRPr="00AE74E8" w:rsidRDefault="003E5463" w:rsidP="00A33BD4">
      <w:pPr>
        <w:spacing w:after="0"/>
        <w:jc w:val="center"/>
        <w:rPr>
          <w:rFonts w:ascii="Tahoma" w:hAnsi="Tahoma" w:cs="Tahoma"/>
          <w:b/>
          <w:sz w:val="28"/>
          <w:szCs w:val="24"/>
        </w:rPr>
      </w:pPr>
      <w:r w:rsidRPr="00AE74E8">
        <w:rPr>
          <w:rFonts w:ascii="Tahoma" w:hAnsi="Tahoma" w:cs="Tahoma"/>
          <w:b/>
          <w:sz w:val="28"/>
          <w:szCs w:val="24"/>
        </w:rPr>
        <w:t xml:space="preserve">REVIEWED </w:t>
      </w:r>
      <w:r w:rsidR="00D36E7C">
        <w:rPr>
          <w:rFonts w:ascii="Tahoma" w:hAnsi="Tahoma" w:cs="Tahoma"/>
          <w:b/>
          <w:sz w:val="28"/>
          <w:szCs w:val="24"/>
        </w:rPr>
        <w:t>MARCH</w:t>
      </w:r>
      <w:r w:rsidR="00E40E8B">
        <w:rPr>
          <w:rFonts w:ascii="Tahoma" w:hAnsi="Tahoma" w:cs="Tahoma"/>
          <w:b/>
          <w:sz w:val="28"/>
          <w:szCs w:val="24"/>
        </w:rPr>
        <w:t xml:space="preserve"> </w:t>
      </w:r>
      <w:r w:rsidRPr="00AE74E8">
        <w:rPr>
          <w:rFonts w:ascii="Tahoma" w:hAnsi="Tahoma" w:cs="Tahoma"/>
          <w:b/>
          <w:sz w:val="28"/>
          <w:szCs w:val="24"/>
        </w:rPr>
        <w:t>20</w:t>
      </w:r>
      <w:r w:rsidR="00E40E8B">
        <w:rPr>
          <w:rFonts w:ascii="Tahoma" w:hAnsi="Tahoma" w:cs="Tahoma"/>
          <w:b/>
          <w:sz w:val="28"/>
          <w:szCs w:val="24"/>
        </w:rPr>
        <w:t>21</w:t>
      </w:r>
    </w:p>
    <w:p w14:paraId="0D0B940D" w14:textId="77777777" w:rsidR="003E5463" w:rsidRPr="00AE74E8" w:rsidRDefault="003E5463" w:rsidP="00A33BD4">
      <w:pPr>
        <w:spacing w:after="0"/>
        <w:jc w:val="center"/>
        <w:rPr>
          <w:rFonts w:ascii="Tahoma" w:hAnsi="Tahoma" w:cs="Tahoma"/>
          <w:b/>
          <w:sz w:val="28"/>
          <w:szCs w:val="24"/>
        </w:rPr>
      </w:pPr>
    </w:p>
    <w:p w14:paraId="676A7449" w14:textId="74AE73CB" w:rsidR="003E5463" w:rsidRPr="00AE74E8" w:rsidRDefault="003E5463" w:rsidP="003E5463">
      <w:pPr>
        <w:spacing w:after="0"/>
        <w:jc w:val="center"/>
        <w:rPr>
          <w:rFonts w:ascii="Tahoma" w:hAnsi="Tahoma" w:cs="Tahoma"/>
          <w:b/>
          <w:sz w:val="28"/>
          <w:szCs w:val="24"/>
        </w:rPr>
      </w:pPr>
      <w:r w:rsidRPr="00AE74E8">
        <w:rPr>
          <w:rFonts w:ascii="Tahoma" w:hAnsi="Tahoma" w:cs="Tahoma"/>
          <w:b/>
          <w:sz w:val="28"/>
          <w:szCs w:val="24"/>
        </w:rPr>
        <w:t xml:space="preserve">TO BE REVIEWED </w:t>
      </w:r>
      <w:r w:rsidR="00D36E7C">
        <w:rPr>
          <w:rFonts w:ascii="Tahoma" w:hAnsi="Tahoma" w:cs="Tahoma"/>
          <w:b/>
          <w:sz w:val="28"/>
          <w:szCs w:val="24"/>
        </w:rPr>
        <w:t>MARCH</w:t>
      </w:r>
      <w:r w:rsidRPr="00AE74E8">
        <w:rPr>
          <w:rFonts w:ascii="Tahoma" w:hAnsi="Tahoma" w:cs="Tahoma"/>
          <w:b/>
          <w:sz w:val="28"/>
          <w:szCs w:val="24"/>
        </w:rPr>
        <w:t xml:space="preserve"> 202</w:t>
      </w:r>
      <w:r w:rsidR="00E40E8B">
        <w:rPr>
          <w:rFonts w:ascii="Tahoma" w:hAnsi="Tahoma" w:cs="Tahoma"/>
          <w:b/>
          <w:sz w:val="28"/>
          <w:szCs w:val="24"/>
        </w:rPr>
        <w:t>4</w:t>
      </w:r>
    </w:p>
    <w:p w14:paraId="0E27B00A" w14:textId="77777777" w:rsidR="003E5463" w:rsidRPr="00AE74E8" w:rsidRDefault="003E5463" w:rsidP="003E5463">
      <w:pPr>
        <w:spacing w:after="0"/>
        <w:jc w:val="center"/>
        <w:rPr>
          <w:rFonts w:ascii="Tahoma" w:hAnsi="Tahoma" w:cs="Tahoma"/>
          <w:b/>
          <w:sz w:val="20"/>
          <w:szCs w:val="24"/>
        </w:rPr>
      </w:pPr>
    </w:p>
    <w:p w14:paraId="6895EAF5" w14:textId="77777777" w:rsidR="003E5463" w:rsidRPr="00AE74E8" w:rsidRDefault="003E5463" w:rsidP="003E5463">
      <w:pPr>
        <w:spacing w:after="0"/>
        <w:jc w:val="center"/>
        <w:rPr>
          <w:rFonts w:ascii="Tahoma" w:hAnsi="Tahoma" w:cs="Tahoma"/>
          <w:b/>
          <w:sz w:val="20"/>
          <w:szCs w:val="24"/>
        </w:rPr>
      </w:pPr>
      <w:r w:rsidRPr="00AE74E8">
        <w:rPr>
          <w:rFonts w:ascii="Tahoma" w:hAnsi="Tahoma" w:cs="Tahoma"/>
          <w:b/>
          <w:sz w:val="20"/>
          <w:szCs w:val="24"/>
        </w:rPr>
        <w:t xml:space="preserve">This policy is subject to review and evaluation by the Headteacher and the Governing Body. </w:t>
      </w:r>
    </w:p>
    <w:p w14:paraId="60061E4C" w14:textId="77777777" w:rsidR="003E5463" w:rsidRPr="00AE74E8" w:rsidRDefault="003E5463" w:rsidP="003E5463">
      <w:pPr>
        <w:spacing w:after="0"/>
        <w:jc w:val="center"/>
        <w:rPr>
          <w:rFonts w:ascii="Tahoma" w:hAnsi="Tahoma" w:cs="Tahoma"/>
          <w:b/>
          <w:sz w:val="20"/>
          <w:szCs w:val="24"/>
        </w:rPr>
      </w:pPr>
    </w:p>
    <w:p w14:paraId="44EAFD9C" w14:textId="77777777" w:rsidR="003E5463" w:rsidRPr="00AE74E8" w:rsidRDefault="003E5463" w:rsidP="003E5463">
      <w:pPr>
        <w:spacing w:after="0"/>
        <w:jc w:val="center"/>
        <w:rPr>
          <w:rFonts w:ascii="Tahoma" w:hAnsi="Tahoma" w:cs="Tahoma"/>
          <w:b/>
          <w:sz w:val="20"/>
          <w:szCs w:val="24"/>
        </w:rPr>
      </w:pPr>
    </w:p>
    <w:p w14:paraId="4B94D5A5" w14:textId="77777777" w:rsidR="003E5463" w:rsidRPr="00AE74E8" w:rsidRDefault="003E5463" w:rsidP="003E5463">
      <w:pPr>
        <w:spacing w:after="0"/>
        <w:jc w:val="center"/>
        <w:rPr>
          <w:rFonts w:ascii="Tahoma" w:hAnsi="Tahoma" w:cs="Tahoma"/>
          <w:b/>
          <w:sz w:val="20"/>
          <w:szCs w:val="24"/>
        </w:rPr>
      </w:pPr>
    </w:p>
    <w:tbl>
      <w:tblPr>
        <w:tblStyle w:val="TableGrid"/>
        <w:tblW w:w="0" w:type="auto"/>
        <w:tblLook w:val="04A0" w:firstRow="1" w:lastRow="0" w:firstColumn="1" w:lastColumn="0" w:noHBand="0" w:noVBand="1"/>
      </w:tblPr>
      <w:tblGrid>
        <w:gridCol w:w="7338"/>
        <w:gridCol w:w="3344"/>
      </w:tblGrid>
      <w:tr w:rsidR="003E5463" w:rsidRPr="00AE74E8" w14:paraId="4CF02F40" w14:textId="77777777" w:rsidTr="003E5463">
        <w:tc>
          <w:tcPr>
            <w:tcW w:w="7338" w:type="dxa"/>
          </w:tcPr>
          <w:p w14:paraId="3DEEC669" w14:textId="77777777" w:rsidR="003E5463" w:rsidRPr="00AE74E8" w:rsidRDefault="003E5463" w:rsidP="003E5463">
            <w:pPr>
              <w:rPr>
                <w:rFonts w:ascii="Tahoma" w:hAnsi="Tahoma" w:cs="Tahoma"/>
                <w:b/>
                <w:szCs w:val="24"/>
              </w:rPr>
            </w:pPr>
          </w:p>
          <w:p w14:paraId="3656B9AB" w14:textId="77777777" w:rsidR="003E5463" w:rsidRPr="00AE74E8" w:rsidRDefault="003E5463" w:rsidP="003E5463">
            <w:pPr>
              <w:rPr>
                <w:rFonts w:ascii="Tahoma" w:hAnsi="Tahoma" w:cs="Tahoma"/>
                <w:b/>
                <w:szCs w:val="24"/>
              </w:rPr>
            </w:pPr>
          </w:p>
          <w:p w14:paraId="45FB0818" w14:textId="77777777" w:rsidR="003E5463" w:rsidRPr="00AE74E8" w:rsidRDefault="003E5463" w:rsidP="003E5463">
            <w:pPr>
              <w:rPr>
                <w:rFonts w:ascii="Tahoma" w:hAnsi="Tahoma" w:cs="Tahoma"/>
                <w:b/>
                <w:szCs w:val="24"/>
              </w:rPr>
            </w:pPr>
          </w:p>
          <w:p w14:paraId="64104A94" w14:textId="77777777" w:rsidR="003E5463" w:rsidRPr="00AE74E8" w:rsidRDefault="003E5463" w:rsidP="003E5463">
            <w:pPr>
              <w:rPr>
                <w:rFonts w:ascii="Tahoma" w:hAnsi="Tahoma" w:cs="Tahoma"/>
                <w:b/>
                <w:szCs w:val="24"/>
              </w:rPr>
            </w:pPr>
            <w:r w:rsidRPr="00AE74E8">
              <w:rPr>
                <w:rFonts w:ascii="Tahoma" w:hAnsi="Tahoma" w:cs="Tahoma"/>
                <w:b/>
                <w:szCs w:val="24"/>
              </w:rPr>
              <w:t>Signed by Headteacher, Mrs Louisa Hillman</w:t>
            </w:r>
          </w:p>
        </w:tc>
        <w:tc>
          <w:tcPr>
            <w:tcW w:w="3344" w:type="dxa"/>
          </w:tcPr>
          <w:p w14:paraId="049F31CB" w14:textId="77777777" w:rsidR="003E5463" w:rsidRPr="00AE74E8" w:rsidRDefault="003E5463" w:rsidP="003E5463">
            <w:pPr>
              <w:rPr>
                <w:rFonts w:ascii="Tahoma" w:hAnsi="Tahoma" w:cs="Tahoma"/>
                <w:b/>
                <w:szCs w:val="24"/>
              </w:rPr>
            </w:pPr>
          </w:p>
          <w:p w14:paraId="53128261" w14:textId="77777777" w:rsidR="003E5463" w:rsidRPr="00AE74E8" w:rsidRDefault="003E5463" w:rsidP="003E5463">
            <w:pPr>
              <w:rPr>
                <w:rFonts w:ascii="Tahoma" w:hAnsi="Tahoma" w:cs="Tahoma"/>
                <w:b/>
                <w:szCs w:val="24"/>
              </w:rPr>
            </w:pPr>
          </w:p>
          <w:p w14:paraId="62486C05" w14:textId="77777777" w:rsidR="003E5463" w:rsidRPr="00AE74E8" w:rsidRDefault="003E5463" w:rsidP="003E5463">
            <w:pPr>
              <w:rPr>
                <w:rFonts w:ascii="Tahoma" w:hAnsi="Tahoma" w:cs="Tahoma"/>
                <w:b/>
                <w:szCs w:val="24"/>
              </w:rPr>
            </w:pPr>
          </w:p>
          <w:p w14:paraId="491072FA" w14:textId="77777777" w:rsidR="003E5463" w:rsidRPr="00AE74E8" w:rsidRDefault="003E5463" w:rsidP="003E5463">
            <w:pPr>
              <w:rPr>
                <w:rFonts w:ascii="Tahoma" w:hAnsi="Tahoma" w:cs="Tahoma"/>
                <w:b/>
                <w:szCs w:val="24"/>
              </w:rPr>
            </w:pPr>
            <w:r w:rsidRPr="00AE74E8">
              <w:rPr>
                <w:rFonts w:ascii="Tahoma" w:hAnsi="Tahoma" w:cs="Tahoma"/>
                <w:b/>
                <w:szCs w:val="24"/>
              </w:rPr>
              <w:t>Date</w:t>
            </w:r>
          </w:p>
        </w:tc>
      </w:tr>
      <w:tr w:rsidR="003E5463" w:rsidRPr="00AE74E8" w14:paraId="39269B47" w14:textId="77777777" w:rsidTr="003E5463">
        <w:tc>
          <w:tcPr>
            <w:tcW w:w="7338" w:type="dxa"/>
          </w:tcPr>
          <w:p w14:paraId="4101652C" w14:textId="77777777" w:rsidR="003E5463" w:rsidRPr="00AE74E8" w:rsidRDefault="003E5463" w:rsidP="003E5463">
            <w:pPr>
              <w:rPr>
                <w:rFonts w:ascii="Tahoma" w:hAnsi="Tahoma" w:cs="Tahoma"/>
                <w:b/>
                <w:szCs w:val="24"/>
              </w:rPr>
            </w:pPr>
          </w:p>
          <w:p w14:paraId="4B99056E" w14:textId="77777777" w:rsidR="003E5463" w:rsidRPr="00AE74E8" w:rsidRDefault="003E5463" w:rsidP="003E5463">
            <w:pPr>
              <w:rPr>
                <w:rFonts w:ascii="Tahoma" w:hAnsi="Tahoma" w:cs="Tahoma"/>
                <w:b/>
                <w:szCs w:val="24"/>
              </w:rPr>
            </w:pPr>
          </w:p>
          <w:p w14:paraId="1299C43A" w14:textId="77777777" w:rsidR="003E5463" w:rsidRPr="00AE74E8" w:rsidRDefault="003E5463" w:rsidP="003E5463">
            <w:pPr>
              <w:rPr>
                <w:rFonts w:ascii="Tahoma" w:hAnsi="Tahoma" w:cs="Tahoma"/>
                <w:b/>
                <w:szCs w:val="24"/>
              </w:rPr>
            </w:pPr>
          </w:p>
          <w:p w14:paraId="3E55B9DA" w14:textId="77777777" w:rsidR="003E5463" w:rsidRPr="00AE74E8" w:rsidRDefault="003E5463" w:rsidP="003E5463">
            <w:pPr>
              <w:rPr>
                <w:rFonts w:ascii="Tahoma" w:hAnsi="Tahoma" w:cs="Tahoma"/>
                <w:b/>
                <w:szCs w:val="24"/>
              </w:rPr>
            </w:pPr>
            <w:r w:rsidRPr="00AE74E8">
              <w:rPr>
                <w:rFonts w:ascii="Tahoma" w:hAnsi="Tahoma" w:cs="Tahoma"/>
                <w:b/>
                <w:szCs w:val="24"/>
              </w:rPr>
              <w:t>Signed by Chair of Governors, Mrs Anne Fletcher</w:t>
            </w:r>
          </w:p>
        </w:tc>
        <w:tc>
          <w:tcPr>
            <w:tcW w:w="3344" w:type="dxa"/>
          </w:tcPr>
          <w:p w14:paraId="4DDBEF00" w14:textId="77777777" w:rsidR="003E5463" w:rsidRPr="00AE74E8" w:rsidRDefault="003E5463" w:rsidP="003E5463">
            <w:pPr>
              <w:rPr>
                <w:rFonts w:ascii="Tahoma" w:hAnsi="Tahoma" w:cs="Tahoma"/>
                <w:b/>
                <w:szCs w:val="24"/>
              </w:rPr>
            </w:pPr>
          </w:p>
          <w:p w14:paraId="3461D779" w14:textId="77777777" w:rsidR="003E5463" w:rsidRPr="00AE74E8" w:rsidRDefault="003E5463" w:rsidP="003E5463">
            <w:pPr>
              <w:rPr>
                <w:rFonts w:ascii="Tahoma" w:hAnsi="Tahoma" w:cs="Tahoma"/>
                <w:b/>
                <w:szCs w:val="24"/>
              </w:rPr>
            </w:pPr>
          </w:p>
          <w:p w14:paraId="3CF2D8B6" w14:textId="77777777" w:rsidR="003E5463" w:rsidRPr="00AE74E8" w:rsidRDefault="003E5463" w:rsidP="003E5463">
            <w:pPr>
              <w:rPr>
                <w:rFonts w:ascii="Tahoma" w:hAnsi="Tahoma" w:cs="Tahoma"/>
                <w:b/>
                <w:szCs w:val="24"/>
              </w:rPr>
            </w:pPr>
          </w:p>
          <w:p w14:paraId="5F3F821A" w14:textId="77777777" w:rsidR="003E5463" w:rsidRPr="00AE74E8" w:rsidRDefault="003E5463" w:rsidP="003E5463">
            <w:pPr>
              <w:rPr>
                <w:rFonts w:ascii="Tahoma" w:hAnsi="Tahoma" w:cs="Tahoma"/>
                <w:b/>
                <w:szCs w:val="24"/>
              </w:rPr>
            </w:pPr>
            <w:r w:rsidRPr="00AE74E8">
              <w:rPr>
                <w:rFonts w:ascii="Tahoma" w:hAnsi="Tahoma" w:cs="Tahoma"/>
                <w:b/>
                <w:szCs w:val="24"/>
              </w:rPr>
              <w:t>Date</w:t>
            </w:r>
          </w:p>
        </w:tc>
      </w:tr>
    </w:tbl>
    <w:p w14:paraId="0FB78278" w14:textId="77777777" w:rsidR="003E5463" w:rsidRPr="00AE74E8" w:rsidRDefault="003E5463" w:rsidP="003E5463">
      <w:pPr>
        <w:spacing w:after="0"/>
        <w:jc w:val="center"/>
        <w:rPr>
          <w:rFonts w:ascii="Tahoma" w:hAnsi="Tahoma" w:cs="Tahoma"/>
          <w:b/>
          <w:sz w:val="20"/>
          <w:szCs w:val="24"/>
        </w:rPr>
        <w:sectPr w:rsidR="003E5463" w:rsidRPr="00AE74E8" w:rsidSect="00E00C64">
          <w:pgSz w:w="11906" w:h="16838"/>
          <w:pgMar w:top="720" w:right="720" w:bottom="720" w:left="720" w:header="708" w:footer="708" w:gutter="0"/>
          <w:cols w:space="708"/>
          <w:docGrid w:linePitch="360"/>
        </w:sectPr>
      </w:pPr>
    </w:p>
    <w:p w14:paraId="1FC39945" w14:textId="77777777" w:rsidR="003D4415" w:rsidRPr="00AE74E8" w:rsidRDefault="003D4415" w:rsidP="00A33BD4">
      <w:pPr>
        <w:spacing w:after="0"/>
        <w:jc w:val="center"/>
        <w:rPr>
          <w:rFonts w:ascii="Tahoma" w:hAnsi="Tahoma" w:cs="Tahoma"/>
          <w:b/>
          <w:sz w:val="24"/>
          <w:szCs w:val="24"/>
          <w:u w:val="single"/>
        </w:rPr>
      </w:pPr>
    </w:p>
    <w:p w14:paraId="30678AE4" w14:textId="77777777" w:rsidR="00407998" w:rsidRPr="00AE74E8" w:rsidRDefault="003D4415" w:rsidP="003D4415">
      <w:pPr>
        <w:spacing w:after="0"/>
        <w:rPr>
          <w:rFonts w:ascii="Tahoma" w:hAnsi="Tahoma" w:cs="Tahoma"/>
          <w:sz w:val="24"/>
          <w:szCs w:val="24"/>
        </w:rPr>
      </w:pPr>
      <w:r w:rsidRPr="00AE74E8">
        <w:rPr>
          <w:rFonts w:ascii="Tahoma" w:hAnsi="Tahoma" w:cs="Tahoma"/>
          <w:sz w:val="24"/>
          <w:szCs w:val="24"/>
        </w:rPr>
        <w:t>T</w:t>
      </w:r>
      <w:r w:rsidR="00407998" w:rsidRPr="00AE74E8">
        <w:rPr>
          <w:rFonts w:ascii="Tahoma" w:hAnsi="Tahoma" w:cs="Tahoma"/>
          <w:sz w:val="24"/>
          <w:szCs w:val="24"/>
        </w:rPr>
        <w:t xml:space="preserve">his policy should be read in conjunction with the following policies: </w:t>
      </w:r>
    </w:p>
    <w:p w14:paraId="1F62DFBF" w14:textId="77777777" w:rsidR="003D4415" w:rsidRPr="00AE74E8" w:rsidRDefault="003D4415" w:rsidP="00407998">
      <w:pPr>
        <w:pStyle w:val="ListParagraph"/>
        <w:numPr>
          <w:ilvl w:val="0"/>
          <w:numId w:val="12"/>
        </w:numPr>
        <w:spacing w:after="0"/>
        <w:rPr>
          <w:rFonts w:ascii="Tahoma" w:hAnsi="Tahoma" w:cs="Tahoma"/>
          <w:sz w:val="24"/>
          <w:szCs w:val="24"/>
        </w:rPr>
      </w:pPr>
      <w:r w:rsidRPr="00AE74E8">
        <w:rPr>
          <w:rFonts w:ascii="Tahoma" w:hAnsi="Tahoma" w:cs="Tahoma"/>
          <w:sz w:val="24"/>
          <w:szCs w:val="24"/>
        </w:rPr>
        <w:t xml:space="preserve">Marking and Expectations </w:t>
      </w:r>
    </w:p>
    <w:p w14:paraId="20D7A435" w14:textId="77777777" w:rsidR="003E5463" w:rsidRPr="00AE74E8" w:rsidRDefault="003E5463" w:rsidP="00407998">
      <w:pPr>
        <w:pStyle w:val="ListParagraph"/>
        <w:numPr>
          <w:ilvl w:val="0"/>
          <w:numId w:val="12"/>
        </w:numPr>
        <w:spacing w:after="0"/>
        <w:rPr>
          <w:rFonts w:ascii="Tahoma" w:hAnsi="Tahoma" w:cs="Tahoma"/>
          <w:sz w:val="24"/>
          <w:szCs w:val="24"/>
        </w:rPr>
      </w:pPr>
      <w:r w:rsidRPr="00AE74E8">
        <w:rPr>
          <w:rFonts w:ascii="Tahoma" w:hAnsi="Tahoma" w:cs="Tahoma"/>
          <w:sz w:val="24"/>
          <w:szCs w:val="24"/>
        </w:rPr>
        <w:t>Teaching and learning policy</w:t>
      </w:r>
    </w:p>
    <w:p w14:paraId="31E502C0" w14:textId="77777777" w:rsidR="003E5463" w:rsidRPr="00AE74E8" w:rsidRDefault="003E5463" w:rsidP="00407998">
      <w:pPr>
        <w:pStyle w:val="ListParagraph"/>
        <w:numPr>
          <w:ilvl w:val="0"/>
          <w:numId w:val="12"/>
        </w:numPr>
        <w:spacing w:after="0"/>
        <w:rPr>
          <w:rFonts w:ascii="Tahoma" w:hAnsi="Tahoma" w:cs="Tahoma"/>
          <w:sz w:val="24"/>
          <w:szCs w:val="24"/>
        </w:rPr>
      </w:pPr>
      <w:r w:rsidRPr="00AE74E8">
        <w:rPr>
          <w:rFonts w:ascii="Tahoma" w:hAnsi="Tahoma" w:cs="Tahoma"/>
          <w:sz w:val="24"/>
          <w:szCs w:val="24"/>
        </w:rPr>
        <w:t>Early Years Policy</w:t>
      </w:r>
    </w:p>
    <w:p w14:paraId="0562CB0E" w14:textId="77777777" w:rsidR="003D4415" w:rsidRPr="00AE74E8" w:rsidRDefault="003D4415" w:rsidP="00A33BD4">
      <w:pPr>
        <w:spacing w:after="0"/>
        <w:jc w:val="both"/>
        <w:rPr>
          <w:rFonts w:ascii="Tahoma" w:hAnsi="Tahoma" w:cs="Tahoma"/>
          <w:sz w:val="24"/>
          <w:szCs w:val="24"/>
          <w:u w:val="single"/>
        </w:rPr>
      </w:pPr>
    </w:p>
    <w:p w14:paraId="54CCA933" w14:textId="77777777" w:rsidR="009D1828" w:rsidRPr="00AE74E8" w:rsidRDefault="009D1828" w:rsidP="00A33BD4">
      <w:pPr>
        <w:pStyle w:val="Default"/>
      </w:pPr>
      <w:r w:rsidRPr="00AE74E8">
        <w:rPr>
          <w:b/>
          <w:bCs/>
        </w:rPr>
        <w:t xml:space="preserve">Aims: </w:t>
      </w:r>
    </w:p>
    <w:p w14:paraId="6DC1D7F8" w14:textId="77777777" w:rsidR="009D1828" w:rsidRPr="00AE74E8" w:rsidRDefault="009D1828" w:rsidP="003D4415">
      <w:pPr>
        <w:pStyle w:val="Default"/>
        <w:numPr>
          <w:ilvl w:val="0"/>
          <w:numId w:val="10"/>
        </w:numPr>
      </w:pPr>
      <w:r w:rsidRPr="00AE74E8">
        <w:t xml:space="preserve">To enable the children to write clearly, fluently and quickly so that they can </w:t>
      </w:r>
      <w:r w:rsidR="00B002C9" w:rsidRPr="00AE74E8">
        <w:t>be successful</w:t>
      </w:r>
      <w:r w:rsidRPr="00AE74E8">
        <w:t xml:space="preserve"> with the everyday demands of life and school. </w:t>
      </w:r>
    </w:p>
    <w:p w14:paraId="55C091B0" w14:textId="77777777" w:rsidR="009D1828" w:rsidRPr="00AE74E8" w:rsidRDefault="009D1828" w:rsidP="003D4415">
      <w:pPr>
        <w:pStyle w:val="Default"/>
        <w:numPr>
          <w:ilvl w:val="0"/>
          <w:numId w:val="10"/>
        </w:numPr>
      </w:pPr>
      <w:r w:rsidRPr="00AE74E8">
        <w:t xml:space="preserve">To teach children the conventional ways of forming letter shapes, both lower case and capitals, through purposeful guided practice in order to foster a comfortable and legible handwriting style. </w:t>
      </w:r>
    </w:p>
    <w:p w14:paraId="78EAE08F" w14:textId="77777777" w:rsidR="003D4415" w:rsidRPr="00AE74E8" w:rsidRDefault="009D1828" w:rsidP="003D4415">
      <w:pPr>
        <w:pStyle w:val="Default"/>
        <w:numPr>
          <w:ilvl w:val="0"/>
          <w:numId w:val="10"/>
        </w:numPr>
      </w:pPr>
      <w:r w:rsidRPr="00AE74E8">
        <w:t xml:space="preserve">To comply with statutory requirements set out in the national curriculum. </w:t>
      </w:r>
    </w:p>
    <w:p w14:paraId="1B4D1893" w14:textId="77777777" w:rsidR="003D4415" w:rsidRPr="00AE74E8" w:rsidRDefault="003D4415" w:rsidP="003D4415">
      <w:pPr>
        <w:pStyle w:val="Default"/>
        <w:numPr>
          <w:ilvl w:val="0"/>
          <w:numId w:val="10"/>
        </w:numPr>
      </w:pPr>
      <w:r w:rsidRPr="00AE74E8">
        <w:t>To be able develop and use a cursive script across</w:t>
      </w:r>
      <w:r w:rsidR="00F85FCB" w:rsidRPr="00AE74E8">
        <w:t xml:space="preserve"> the curriculum.</w:t>
      </w:r>
    </w:p>
    <w:p w14:paraId="34CE0A41" w14:textId="77777777" w:rsidR="009D1828" w:rsidRPr="00AE74E8" w:rsidRDefault="009D1828" w:rsidP="00A33BD4">
      <w:pPr>
        <w:pStyle w:val="Default"/>
      </w:pPr>
    </w:p>
    <w:p w14:paraId="5114AA37" w14:textId="77777777" w:rsidR="00407998" w:rsidRPr="00AE74E8" w:rsidRDefault="00407998" w:rsidP="00407998">
      <w:pPr>
        <w:pStyle w:val="Default"/>
        <w:rPr>
          <w:b/>
          <w:bCs/>
        </w:rPr>
      </w:pPr>
      <w:r w:rsidRPr="00AE74E8">
        <w:rPr>
          <w:b/>
          <w:bCs/>
        </w:rPr>
        <w:t xml:space="preserve">Teaching and Learning </w:t>
      </w:r>
    </w:p>
    <w:p w14:paraId="7E6C67F3" w14:textId="77777777" w:rsidR="00407998" w:rsidRPr="00AE74E8" w:rsidRDefault="00407998" w:rsidP="00407998">
      <w:pPr>
        <w:pStyle w:val="Default"/>
      </w:pPr>
      <w:r w:rsidRPr="00AE74E8">
        <w:t xml:space="preserve">Handwriting is a skill which needs to be taught explicitly. Since handwriting is essentially a movement skill, correct modelling of the agreed style by the teacher is very important.  </w:t>
      </w:r>
    </w:p>
    <w:p w14:paraId="5CB4C3C0" w14:textId="77777777" w:rsidR="00407998" w:rsidRPr="00AE74E8" w:rsidRDefault="00407998" w:rsidP="00407998">
      <w:pPr>
        <w:spacing w:after="0"/>
        <w:jc w:val="both"/>
        <w:rPr>
          <w:rFonts w:ascii="Tahoma" w:hAnsi="Tahoma" w:cs="Tahoma"/>
          <w:sz w:val="24"/>
          <w:szCs w:val="24"/>
        </w:rPr>
      </w:pPr>
      <w:r w:rsidRPr="00AE74E8">
        <w:rPr>
          <w:rFonts w:ascii="Tahoma" w:hAnsi="Tahoma" w:cs="Tahoma"/>
          <w:sz w:val="24"/>
          <w:szCs w:val="24"/>
        </w:rPr>
        <w:t>Consistency in the attitudes displayed, the methods employed and the models provided is the key to effective learning. A mixture of whole class, small group and individual teaching should be planned for.</w:t>
      </w:r>
    </w:p>
    <w:p w14:paraId="62EBF3C5" w14:textId="77777777" w:rsidR="00407998" w:rsidRPr="00AE74E8" w:rsidRDefault="00407998" w:rsidP="00407998">
      <w:pPr>
        <w:pStyle w:val="Default"/>
      </w:pPr>
    </w:p>
    <w:p w14:paraId="28FB4610" w14:textId="77777777" w:rsidR="00407998" w:rsidRPr="00AE74E8" w:rsidRDefault="00407998" w:rsidP="00407998">
      <w:pPr>
        <w:pStyle w:val="Default"/>
      </w:pPr>
      <w:r w:rsidRPr="00AE74E8">
        <w:t xml:space="preserve">The role of the teacher is to: </w:t>
      </w:r>
    </w:p>
    <w:p w14:paraId="29ABC237" w14:textId="77777777" w:rsidR="00407998" w:rsidRPr="00AE74E8" w:rsidRDefault="00407998" w:rsidP="00407998">
      <w:pPr>
        <w:pStyle w:val="Default"/>
      </w:pPr>
      <w:r w:rsidRPr="00AE74E8">
        <w:t xml:space="preserve">- follow the school policy to help each child develop legible and fluent handwriting; </w:t>
      </w:r>
    </w:p>
    <w:p w14:paraId="35A5FAD6" w14:textId="77777777" w:rsidR="00407998" w:rsidRPr="00AE74E8" w:rsidRDefault="00407998" w:rsidP="00407998">
      <w:pPr>
        <w:pStyle w:val="Default"/>
      </w:pPr>
      <w:r w:rsidRPr="00AE74E8">
        <w:t xml:space="preserve">- provide direct teaching and accurate modelling; </w:t>
      </w:r>
    </w:p>
    <w:p w14:paraId="32122693" w14:textId="77777777" w:rsidR="00407998" w:rsidRPr="00AE74E8" w:rsidRDefault="00407998" w:rsidP="00407998">
      <w:pPr>
        <w:pStyle w:val="Default"/>
      </w:pPr>
      <w:r w:rsidRPr="00AE74E8">
        <w:t xml:space="preserve">- provide resources and an environment which promotes good handwriting; </w:t>
      </w:r>
    </w:p>
    <w:p w14:paraId="2401231A" w14:textId="77777777" w:rsidR="00407998" w:rsidRPr="00AE74E8" w:rsidRDefault="00407998" w:rsidP="00407998">
      <w:pPr>
        <w:pStyle w:val="Default"/>
      </w:pPr>
      <w:r w:rsidRPr="00AE74E8">
        <w:t xml:space="preserve">- observe pupils, monitor progress and determine targets for development. </w:t>
      </w:r>
    </w:p>
    <w:p w14:paraId="6D98A12B" w14:textId="77777777" w:rsidR="00407998" w:rsidRPr="00AE74E8" w:rsidRDefault="00407998" w:rsidP="00407998">
      <w:pPr>
        <w:spacing w:after="0"/>
        <w:rPr>
          <w:rFonts w:ascii="Tahoma" w:hAnsi="Tahoma" w:cs="Tahoma"/>
          <w:sz w:val="24"/>
          <w:szCs w:val="24"/>
        </w:rPr>
      </w:pPr>
    </w:p>
    <w:p w14:paraId="5CE0FF82" w14:textId="77777777" w:rsidR="00407998" w:rsidRPr="00AE74E8" w:rsidRDefault="00407998" w:rsidP="00407998">
      <w:pPr>
        <w:pStyle w:val="Default"/>
        <w:rPr>
          <w:b/>
          <w:bCs/>
        </w:rPr>
      </w:pPr>
      <w:r w:rsidRPr="00AE74E8">
        <w:rPr>
          <w:b/>
          <w:bCs/>
        </w:rPr>
        <w:t xml:space="preserve">The learning environment </w:t>
      </w:r>
    </w:p>
    <w:p w14:paraId="7C878F6F" w14:textId="77777777" w:rsidR="00407998" w:rsidRPr="00AE74E8" w:rsidRDefault="00407998" w:rsidP="00407998">
      <w:pPr>
        <w:pStyle w:val="Default"/>
      </w:pPr>
      <w:r w:rsidRPr="00AE74E8">
        <w:t xml:space="preserve">The Foundation Class will have a dedicated writing area, which provides lots of opportunities for children to write. All children will have their own writing journal for them to use as part in their independent writing time. </w:t>
      </w:r>
    </w:p>
    <w:p w14:paraId="2946DB82" w14:textId="77777777" w:rsidR="00407998" w:rsidRPr="00AE74E8" w:rsidRDefault="00407998" w:rsidP="00407998">
      <w:pPr>
        <w:pStyle w:val="Default"/>
      </w:pPr>
    </w:p>
    <w:p w14:paraId="751DB111" w14:textId="77777777" w:rsidR="00407998" w:rsidRPr="00AE74E8" w:rsidRDefault="00407998" w:rsidP="00407998">
      <w:pPr>
        <w:pStyle w:val="Default"/>
      </w:pPr>
      <w:r w:rsidRPr="00AE74E8">
        <w:t xml:space="preserve">All classes will have a range of handwritten notices on display so that children see and read a balance of word processed font and handwritten script. </w:t>
      </w:r>
    </w:p>
    <w:p w14:paraId="5997CC1D" w14:textId="77777777" w:rsidR="00407998" w:rsidRPr="00AE74E8" w:rsidRDefault="00407998" w:rsidP="00407998">
      <w:pPr>
        <w:pStyle w:val="Default"/>
      </w:pPr>
    </w:p>
    <w:p w14:paraId="40665DFD" w14:textId="77777777" w:rsidR="00407998" w:rsidRPr="00AE74E8" w:rsidRDefault="00407998" w:rsidP="00407998">
      <w:pPr>
        <w:pStyle w:val="Default"/>
      </w:pPr>
      <w:r w:rsidRPr="00AE74E8">
        <w:rPr>
          <w:b/>
          <w:bCs/>
        </w:rPr>
        <w:t xml:space="preserve">Inclusion </w:t>
      </w:r>
    </w:p>
    <w:p w14:paraId="5D0DD3D0" w14:textId="77777777" w:rsidR="00407998" w:rsidRPr="00AE74E8" w:rsidRDefault="00407998" w:rsidP="00407998">
      <w:pPr>
        <w:pStyle w:val="Default"/>
      </w:pPr>
      <w:r w:rsidRPr="00AE74E8">
        <w:t xml:space="preserve">The vast majority of pupils are able to write legibly and fluently. However, some pupils need more support and a specific individual or group programme (e.g. Jump Ahead or Speed up!) is drawn up in consultation with the SEN co-ordinator. </w:t>
      </w:r>
    </w:p>
    <w:p w14:paraId="7A4F456E" w14:textId="77777777" w:rsidR="00407998" w:rsidRPr="00AE74E8" w:rsidRDefault="00407998" w:rsidP="00407998">
      <w:pPr>
        <w:pStyle w:val="Default"/>
      </w:pPr>
      <w:r w:rsidRPr="00AE74E8">
        <w:t xml:space="preserve">All teachers should be aware of the specific needs of left-handed pupils and make appropriate provision: </w:t>
      </w:r>
    </w:p>
    <w:p w14:paraId="67DB0B74" w14:textId="77777777" w:rsidR="00407998" w:rsidRPr="00AE74E8" w:rsidRDefault="00407998" w:rsidP="00407998">
      <w:pPr>
        <w:pStyle w:val="Default"/>
      </w:pPr>
      <w:r w:rsidRPr="00AE74E8">
        <w:t xml:space="preserve">- Paper should be positioned to the left for right handed pupils and to the right for left handed pupils and slanted to suit the individual in either case; </w:t>
      </w:r>
    </w:p>
    <w:p w14:paraId="6F71A61B" w14:textId="77777777" w:rsidR="00407998" w:rsidRPr="00AE74E8" w:rsidRDefault="00407998" w:rsidP="00407998">
      <w:pPr>
        <w:pStyle w:val="Default"/>
      </w:pPr>
      <w:r w:rsidRPr="00AE74E8">
        <w:t xml:space="preserve">- Pencils should not be held too close to the point as this can interrupt pupils’ line of vision; </w:t>
      </w:r>
    </w:p>
    <w:p w14:paraId="4B8B795E" w14:textId="77777777" w:rsidR="00407998" w:rsidRPr="00AE74E8" w:rsidRDefault="00407998" w:rsidP="00407998">
      <w:pPr>
        <w:pStyle w:val="Default"/>
      </w:pPr>
      <w:r w:rsidRPr="00AE74E8">
        <w:t xml:space="preserve">- Pupils should be positioned so that they can place their paper to their left side; </w:t>
      </w:r>
    </w:p>
    <w:p w14:paraId="1D79CDB7" w14:textId="77777777" w:rsidR="00407998" w:rsidRPr="00AE74E8" w:rsidRDefault="00407998" w:rsidP="00407998">
      <w:pPr>
        <w:pStyle w:val="Default"/>
      </w:pPr>
      <w:r w:rsidRPr="00AE74E8">
        <w:t xml:space="preserve">- Left-handed pupils should sit to the left of a right-handed child so that they are not competing for space. </w:t>
      </w:r>
    </w:p>
    <w:p w14:paraId="0E64B7EB" w14:textId="77777777" w:rsidR="00407998" w:rsidRPr="00AE74E8" w:rsidRDefault="00407998" w:rsidP="00407998">
      <w:pPr>
        <w:pStyle w:val="Default"/>
      </w:pPr>
      <w:r w:rsidRPr="00AE74E8">
        <w:t>- Models should be placed on the left hand side of a right handed child and on the right hand side of a left hand child.</w:t>
      </w:r>
    </w:p>
    <w:p w14:paraId="110FFD37" w14:textId="77777777" w:rsidR="00407998" w:rsidRPr="00AE74E8" w:rsidRDefault="00407998" w:rsidP="00407998">
      <w:pPr>
        <w:pStyle w:val="Default"/>
      </w:pPr>
    </w:p>
    <w:p w14:paraId="40D58A6E" w14:textId="77777777" w:rsidR="009D1828" w:rsidRPr="00AE74E8" w:rsidRDefault="009D1828" w:rsidP="00A33BD4">
      <w:pPr>
        <w:pStyle w:val="Default"/>
      </w:pPr>
      <w:r w:rsidRPr="00AE74E8">
        <w:rPr>
          <w:b/>
          <w:bCs/>
        </w:rPr>
        <w:lastRenderedPageBreak/>
        <w:t xml:space="preserve">Entitlement and curriculum provision </w:t>
      </w:r>
    </w:p>
    <w:p w14:paraId="3C2AE36C" w14:textId="77777777" w:rsidR="00401BE3" w:rsidRDefault="698D5D60" w:rsidP="00F85FCB">
      <w:pPr>
        <w:pStyle w:val="Default"/>
      </w:pPr>
      <w:r>
        <w:t xml:space="preserve">Handwriting is taught regularly through weekly lessons (more frequently at Key Stage 1 and FS) and in daily phonics sessions. Phonics is taught separately and all resources are modelled with the ‘Lead in’ and lead out’ as recommended by the British Dyslexia Association. </w:t>
      </w:r>
    </w:p>
    <w:p w14:paraId="06A87C6D" w14:textId="77777777" w:rsidR="00401BE3" w:rsidRDefault="00401BE3" w:rsidP="00F85FCB">
      <w:pPr>
        <w:pStyle w:val="Default"/>
      </w:pPr>
    </w:p>
    <w:p w14:paraId="773A0228" w14:textId="546375BB" w:rsidR="00B002C9" w:rsidRPr="00AE74E8" w:rsidRDefault="698D5D60" w:rsidP="00F85FCB">
      <w:pPr>
        <w:pStyle w:val="Default"/>
      </w:pPr>
      <w:r>
        <w:t xml:space="preserve">Patterns will be taught in order to develop a smooth flowing style throughout the school. </w:t>
      </w:r>
    </w:p>
    <w:p w14:paraId="6B699379" w14:textId="77777777" w:rsidR="00B002C9" w:rsidRPr="00AE74E8" w:rsidRDefault="00B002C9" w:rsidP="00F85FCB">
      <w:pPr>
        <w:pStyle w:val="Default"/>
      </w:pPr>
    </w:p>
    <w:p w14:paraId="6A948F27" w14:textId="77777777" w:rsidR="00F85FCB" w:rsidRPr="00AE74E8" w:rsidRDefault="00F85FCB" w:rsidP="00F85FCB">
      <w:pPr>
        <w:pStyle w:val="Default"/>
      </w:pPr>
      <w:r w:rsidRPr="00AE74E8">
        <w:t xml:space="preserve">Children learn letter formation using “shape” families: </w:t>
      </w:r>
    </w:p>
    <w:p w14:paraId="6EEB9460" w14:textId="77777777" w:rsidR="00CD77A7" w:rsidRPr="00AE74E8" w:rsidRDefault="00CD77A7" w:rsidP="00CD77A7">
      <w:pPr>
        <w:pStyle w:val="Default"/>
      </w:pPr>
      <w:r w:rsidRPr="00AE74E8">
        <w:t xml:space="preserve">Curly Caterpillar letters: c a d e g o q f s </w:t>
      </w:r>
    </w:p>
    <w:p w14:paraId="7D04760A" w14:textId="77777777" w:rsidR="00F85FCB" w:rsidRPr="00AE74E8" w:rsidRDefault="00F85FCB" w:rsidP="00F85FCB">
      <w:pPr>
        <w:pStyle w:val="Default"/>
      </w:pPr>
      <w:r w:rsidRPr="00AE74E8">
        <w:t xml:space="preserve">Long ladder letters: l </w:t>
      </w:r>
      <w:proofErr w:type="spellStart"/>
      <w:r w:rsidRPr="00AE74E8">
        <w:t>i</w:t>
      </w:r>
      <w:proofErr w:type="spellEnd"/>
      <w:r w:rsidRPr="00AE74E8">
        <w:t xml:space="preserve"> j t u y </w:t>
      </w:r>
    </w:p>
    <w:p w14:paraId="356ACE04" w14:textId="77777777" w:rsidR="00F85FCB" w:rsidRPr="00AE74E8" w:rsidRDefault="00F85FCB" w:rsidP="00F85FCB">
      <w:pPr>
        <w:pStyle w:val="Default"/>
      </w:pPr>
      <w:r w:rsidRPr="00AE74E8">
        <w:t xml:space="preserve">One-armed robot letters: r b h k m n p </w:t>
      </w:r>
    </w:p>
    <w:p w14:paraId="3F5D6586" w14:textId="77777777" w:rsidR="00F85FCB" w:rsidRPr="00AE74E8" w:rsidRDefault="00F85FCB" w:rsidP="00F85FCB">
      <w:pPr>
        <w:pStyle w:val="Default"/>
      </w:pPr>
      <w:r w:rsidRPr="00AE74E8">
        <w:t>Zigzag letters: z v w x</w:t>
      </w:r>
    </w:p>
    <w:p w14:paraId="3FE9F23F" w14:textId="77777777" w:rsidR="00F85FCB" w:rsidRPr="00AE74E8" w:rsidRDefault="00F85FCB" w:rsidP="00A33BD4">
      <w:pPr>
        <w:pStyle w:val="Default"/>
      </w:pPr>
    </w:p>
    <w:p w14:paraId="429949AD" w14:textId="77777777" w:rsidR="00F85FCB" w:rsidRPr="00AE74E8" w:rsidRDefault="009D1828" w:rsidP="00A33BD4">
      <w:pPr>
        <w:pStyle w:val="Default"/>
      </w:pPr>
      <w:r w:rsidRPr="00AE74E8">
        <w:t xml:space="preserve">Teaching generally occurs outside of English lessons although shared and guided writing provides many opportunities for the modelling and monitoring of handwriting. </w:t>
      </w:r>
    </w:p>
    <w:p w14:paraId="1F72F646" w14:textId="77777777" w:rsidR="003E5463" w:rsidRPr="00AE74E8" w:rsidRDefault="003E5463" w:rsidP="00A33BD4">
      <w:pPr>
        <w:pStyle w:val="Default"/>
      </w:pPr>
    </w:p>
    <w:p w14:paraId="38207B27" w14:textId="77777777" w:rsidR="003E5463" w:rsidRPr="00AE74E8" w:rsidRDefault="003E5463" w:rsidP="003E5463">
      <w:pPr>
        <w:spacing w:after="0"/>
        <w:rPr>
          <w:rFonts w:ascii="Tahoma" w:hAnsi="Tahoma" w:cs="Tahoma"/>
          <w:sz w:val="24"/>
          <w:szCs w:val="24"/>
        </w:rPr>
      </w:pPr>
      <w:r w:rsidRPr="00AE74E8">
        <w:rPr>
          <w:rFonts w:ascii="Tahoma" w:hAnsi="Tahoma" w:cs="Tahoma"/>
          <w:sz w:val="24"/>
          <w:szCs w:val="24"/>
        </w:rPr>
        <w:t xml:space="preserve">At Ide Hill School, cursive letters will be taught with a lead in from the line as follows:  </w:t>
      </w:r>
    </w:p>
    <w:p w14:paraId="08CE6F91" w14:textId="77777777" w:rsidR="003E5463" w:rsidRPr="00AE74E8" w:rsidRDefault="003E5463" w:rsidP="003E5463">
      <w:pPr>
        <w:spacing w:after="0"/>
        <w:rPr>
          <w:rFonts w:ascii="Tahoma" w:hAnsi="Tahoma" w:cs="Tahoma"/>
          <w:sz w:val="24"/>
          <w:szCs w:val="24"/>
        </w:rPr>
      </w:pPr>
    </w:p>
    <w:p w14:paraId="61CDCEAD" w14:textId="77777777" w:rsidR="003E5463" w:rsidRPr="00AE74E8" w:rsidRDefault="003E5463" w:rsidP="003E5463">
      <w:pPr>
        <w:spacing w:after="0"/>
        <w:jc w:val="center"/>
        <w:rPr>
          <w:rFonts w:ascii="Tahoma" w:hAnsi="Tahoma" w:cs="Tahoma"/>
          <w:sz w:val="24"/>
          <w:szCs w:val="24"/>
        </w:rPr>
      </w:pPr>
      <w:r w:rsidRPr="00AE74E8">
        <w:rPr>
          <w:rFonts w:ascii="Tahoma" w:hAnsi="Tahoma" w:cs="Tahoma"/>
          <w:noProof/>
          <w:lang w:eastAsia="en-GB"/>
        </w:rPr>
        <w:drawing>
          <wp:inline distT="0" distB="0" distL="0" distR="0" wp14:anchorId="5F9F5D98" wp14:editId="7FD6839B">
            <wp:extent cx="4614530" cy="3256862"/>
            <wp:effectExtent l="0" t="0" r="0" b="0"/>
            <wp:docPr id="5" name="Picture 5" descr="Image result for cursive writing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rsive writing 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6598" cy="3265379"/>
                    </a:xfrm>
                    <a:prstGeom prst="rect">
                      <a:avLst/>
                    </a:prstGeom>
                    <a:noFill/>
                    <a:ln>
                      <a:noFill/>
                    </a:ln>
                  </pic:spPr>
                </pic:pic>
              </a:graphicData>
            </a:graphic>
          </wp:inline>
        </w:drawing>
      </w:r>
    </w:p>
    <w:p w14:paraId="6BB9E253" w14:textId="77777777" w:rsidR="003E5463" w:rsidRPr="00AE74E8" w:rsidRDefault="003E5463" w:rsidP="00A33BD4">
      <w:pPr>
        <w:pStyle w:val="Default"/>
      </w:pPr>
    </w:p>
    <w:p w14:paraId="23DE523C" w14:textId="77777777" w:rsidR="00EC232F" w:rsidRPr="00AE74E8" w:rsidRDefault="00EC232F" w:rsidP="00A33BD4">
      <w:pPr>
        <w:pStyle w:val="Default"/>
        <w:rPr>
          <w:b/>
          <w:bCs/>
        </w:rPr>
      </w:pPr>
    </w:p>
    <w:p w14:paraId="52E56223" w14:textId="77777777" w:rsidR="00EC232F" w:rsidRPr="00AE74E8" w:rsidRDefault="00EC232F" w:rsidP="00A33BD4">
      <w:pPr>
        <w:pStyle w:val="Default"/>
        <w:rPr>
          <w:b/>
          <w:bCs/>
        </w:rPr>
      </w:pPr>
    </w:p>
    <w:p w14:paraId="07547A01" w14:textId="77777777" w:rsidR="00EC232F" w:rsidRPr="00AE74E8" w:rsidRDefault="00EC232F" w:rsidP="00A33BD4">
      <w:pPr>
        <w:pStyle w:val="Default"/>
        <w:rPr>
          <w:b/>
          <w:bCs/>
        </w:rPr>
      </w:pPr>
    </w:p>
    <w:p w14:paraId="5043CB0F" w14:textId="77777777" w:rsidR="00AE74E8" w:rsidRDefault="00AE74E8" w:rsidP="00A33BD4">
      <w:pPr>
        <w:pStyle w:val="Default"/>
        <w:rPr>
          <w:b/>
          <w:bCs/>
        </w:rPr>
        <w:sectPr w:rsidR="00AE74E8" w:rsidSect="00E00C64">
          <w:pgSz w:w="11906" w:h="16838"/>
          <w:pgMar w:top="720" w:right="720" w:bottom="720" w:left="720" w:header="708" w:footer="708" w:gutter="0"/>
          <w:cols w:space="708"/>
          <w:docGrid w:linePitch="360"/>
        </w:sectPr>
      </w:pPr>
    </w:p>
    <w:p w14:paraId="2EADF01F" w14:textId="77777777" w:rsidR="009D1828" w:rsidRPr="00AE74E8" w:rsidRDefault="009D1828" w:rsidP="00A33BD4">
      <w:pPr>
        <w:pStyle w:val="Default"/>
      </w:pPr>
      <w:r w:rsidRPr="00AE74E8">
        <w:rPr>
          <w:b/>
          <w:bCs/>
        </w:rPr>
        <w:lastRenderedPageBreak/>
        <w:t xml:space="preserve">National Curriculum </w:t>
      </w:r>
      <w:r w:rsidR="00A33BD4" w:rsidRPr="00AE74E8">
        <w:rPr>
          <w:b/>
          <w:bCs/>
        </w:rPr>
        <w:t>Requirements</w:t>
      </w:r>
    </w:p>
    <w:p w14:paraId="7635B79A" w14:textId="77777777" w:rsidR="009D1828" w:rsidRPr="00AE74E8" w:rsidRDefault="009D1828" w:rsidP="00A33BD4">
      <w:pPr>
        <w:spacing w:after="0" w:line="240" w:lineRule="auto"/>
        <w:rPr>
          <w:rFonts w:ascii="Tahoma" w:eastAsia="Times New Roman" w:hAnsi="Tahoma" w:cs="Tahoma"/>
          <w:sz w:val="24"/>
          <w:szCs w:val="24"/>
          <w:lang w:eastAsia="en-GB"/>
        </w:rPr>
      </w:pPr>
      <w:r w:rsidRPr="00AE74E8">
        <w:rPr>
          <w:rFonts w:ascii="Tahoma" w:eastAsia="Times New Roman" w:hAnsi="Tahoma" w:cs="Tahoma"/>
          <w:sz w:val="24"/>
          <w:szCs w:val="24"/>
          <w:lang w:eastAsia="en-GB"/>
        </w:rPr>
        <w:t xml:space="preserve">The focus on handwriting in the new curriculum is much greater, highlighting its importance and making the connection between a child’s handwriting and their composition and spelling ability. </w:t>
      </w:r>
    </w:p>
    <w:p w14:paraId="4F3ECC7B" w14:textId="77777777" w:rsidR="003E5463" w:rsidRPr="00AE74E8" w:rsidRDefault="00407998" w:rsidP="00407998">
      <w:pPr>
        <w:spacing w:after="0" w:line="240" w:lineRule="auto"/>
        <w:outlineLvl w:val="1"/>
        <w:rPr>
          <w:rFonts w:ascii="Tahoma" w:eastAsia="Times New Roman" w:hAnsi="Tahoma" w:cs="Tahoma"/>
          <w:b/>
          <w:bCs/>
          <w:sz w:val="24"/>
          <w:szCs w:val="24"/>
          <w:lang w:eastAsia="en-GB"/>
        </w:rPr>
      </w:pPr>
      <w:r w:rsidRPr="00AE74E8">
        <w:rPr>
          <w:rFonts w:ascii="Tahoma" w:eastAsia="Times New Roman" w:hAnsi="Tahoma" w:cs="Tahoma"/>
          <w:b/>
          <w:bCs/>
          <w:sz w:val="24"/>
          <w:szCs w:val="24"/>
          <w:lang w:eastAsia="en-GB"/>
        </w:rPr>
        <w:t>Progression:</w:t>
      </w:r>
    </w:p>
    <w:tbl>
      <w:tblPr>
        <w:tblStyle w:val="TableGrid"/>
        <w:tblW w:w="0" w:type="auto"/>
        <w:tblLook w:val="04A0" w:firstRow="1" w:lastRow="0" w:firstColumn="1" w:lastColumn="0" w:noHBand="0" w:noVBand="1"/>
      </w:tblPr>
      <w:tblGrid>
        <w:gridCol w:w="1101"/>
        <w:gridCol w:w="9581"/>
      </w:tblGrid>
      <w:tr w:rsidR="00407998" w:rsidRPr="00AE74E8" w14:paraId="6E5C3652" w14:textId="77777777" w:rsidTr="698D5D60">
        <w:tc>
          <w:tcPr>
            <w:tcW w:w="1101" w:type="dxa"/>
          </w:tcPr>
          <w:p w14:paraId="396091B5" w14:textId="77777777" w:rsidR="00407998" w:rsidRPr="00AE74E8" w:rsidRDefault="00407998" w:rsidP="00407998">
            <w:pPr>
              <w:outlineLvl w:val="1"/>
              <w:rPr>
                <w:rFonts w:ascii="Tahoma" w:eastAsia="Times New Roman" w:hAnsi="Tahoma" w:cs="Tahoma"/>
                <w:b/>
                <w:bCs/>
                <w:sz w:val="24"/>
                <w:szCs w:val="24"/>
                <w:lang w:eastAsia="en-GB"/>
              </w:rPr>
            </w:pPr>
            <w:r w:rsidRPr="00AE74E8">
              <w:rPr>
                <w:rFonts w:ascii="Tahoma" w:eastAsia="Times New Roman" w:hAnsi="Tahoma" w:cs="Tahoma"/>
                <w:b/>
                <w:bCs/>
                <w:sz w:val="24"/>
                <w:szCs w:val="24"/>
                <w:lang w:eastAsia="en-GB"/>
              </w:rPr>
              <w:t xml:space="preserve"> EYFS: </w:t>
            </w:r>
          </w:p>
          <w:p w14:paraId="07459315" w14:textId="77777777" w:rsidR="00407998" w:rsidRPr="00AE74E8" w:rsidRDefault="00407998" w:rsidP="00407998">
            <w:pPr>
              <w:outlineLvl w:val="1"/>
              <w:rPr>
                <w:rFonts w:ascii="Tahoma" w:eastAsia="Times New Roman" w:hAnsi="Tahoma" w:cs="Tahoma"/>
                <w:b/>
                <w:bCs/>
                <w:sz w:val="24"/>
                <w:szCs w:val="24"/>
                <w:lang w:eastAsia="en-GB"/>
              </w:rPr>
            </w:pPr>
          </w:p>
        </w:tc>
        <w:tc>
          <w:tcPr>
            <w:tcW w:w="9581" w:type="dxa"/>
          </w:tcPr>
          <w:p w14:paraId="195F2C8C" w14:textId="77777777" w:rsidR="00E06712" w:rsidRDefault="00407998" w:rsidP="00407998">
            <w:pPr>
              <w:rPr>
                <w:rFonts w:ascii="Tahoma" w:eastAsia="Times New Roman" w:hAnsi="Tahoma" w:cs="Tahoma"/>
                <w:b/>
                <w:lang w:eastAsia="en-GB"/>
              </w:rPr>
            </w:pPr>
            <w:r w:rsidRPr="00E06712">
              <w:rPr>
                <w:rFonts w:ascii="Tahoma" w:eastAsia="Times New Roman" w:hAnsi="Tahoma" w:cs="Tahoma"/>
                <w:b/>
                <w:lang w:eastAsia="en-GB"/>
              </w:rPr>
              <w:t>E</w:t>
            </w:r>
            <w:r w:rsidR="00E06712">
              <w:rPr>
                <w:rFonts w:ascii="Tahoma" w:eastAsia="Times New Roman" w:hAnsi="Tahoma" w:cs="Tahoma"/>
                <w:b/>
                <w:lang w:eastAsia="en-GB"/>
              </w:rPr>
              <w:t xml:space="preserve">arly </w:t>
            </w:r>
            <w:r w:rsidRPr="00E06712">
              <w:rPr>
                <w:rFonts w:ascii="Tahoma" w:eastAsia="Times New Roman" w:hAnsi="Tahoma" w:cs="Tahoma"/>
                <w:b/>
                <w:lang w:eastAsia="en-GB"/>
              </w:rPr>
              <w:t>L</w:t>
            </w:r>
            <w:r w:rsidR="00E06712">
              <w:rPr>
                <w:rFonts w:ascii="Tahoma" w:eastAsia="Times New Roman" w:hAnsi="Tahoma" w:cs="Tahoma"/>
                <w:b/>
                <w:lang w:eastAsia="en-GB"/>
              </w:rPr>
              <w:t xml:space="preserve">earning </w:t>
            </w:r>
            <w:r w:rsidRPr="00E06712">
              <w:rPr>
                <w:rFonts w:ascii="Tahoma" w:eastAsia="Times New Roman" w:hAnsi="Tahoma" w:cs="Tahoma"/>
                <w:b/>
                <w:lang w:eastAsia="en-GB"/>
              </w:rPr>
              <w:t>G</w:t>
            </w:r>
            <w:r w:rsidR="00E06712">
              <w:rPr>
                <w:rFonts w:ascii="Tahoma" w:eastAsia="Times New Roman" w:hAnsi="Tahoma" w:cs="Tahoma"/>
                <w:b/>
                <w:lang w:eastAsia="en-GB"/>
              </w:rPr>
              <w:t xml:space="preserve">oals: </w:t>
            </w:r>
          </w:p>
          <w:p w14:paraId="24E1A78B" w14:textId="77777777" w:rsidR="00E06712" w:rsidRDefault="00407998" w:rsidP="00407998">
            <w:pPr>
              <w:pStyle w:val="ListParagraph"/>
              <w:numPr>
                <w:ilvl w:val="0"/>
                <w:numId w:val="14"/>
              </w:numPr>
              <w:rPr>
                <w:rFonts w:ascii="Tahoma" w:eastAsia="Times New Roman" w:hAnsi="Tahoma" w:cs="Tahoma"/>
                <w:lang w:eastAsia="en-GB"/>
              </w:rPr>
            </w:pPr>
            <w:r w:rsidRPr="00E06712">
              <w:rPr>
                <w:rFonts w:ascii="Tahoma" w:eastAsia="Times New Roman" w:hAnsi="Tahoma" w:cs="Tahoma"/>
                <w:lang w:eastAsia="en-GB"/>
              </w:rPr>
              <w:t>Use a pencil and hold it effectively to form recognisable letters, most of which are formed correctly …sit correctly at a table, holding a pencil comfortably and correctly.</w:t>
            </w:r>
          </w:p>
          <w:p w14:paraId="3806772A" w14:textId="7FE53DC2" w:rsidR="002643D2" w:rsidRPr="00E06712" w:rsidRDefault="0094473B" w:rsidP="00407998">
            <w:pPr>
              <w:pStyle w:val="ListParagraph"/>
              <w:numPr>
                <w:ilvl w:val="0"/>
                <w:numId w:val="14"/>
              </w:numPr>
              <w:rPr>
                <w:rFonts w:ascii="Tahoma" w:eastAsia="Times New Roman" w:hAnsi="Tahoma" w:cs="Tahoma"/>
                <w:lang w:eastAsia="en-GB"/>
              </w:rPr>
            </w:pPr>
            <w:r w:rsidRPr="00E06712">
              <w:rPr>
                <w:rFonts w:ascii="Tahoma" w:hAnsi="Tahoma" w:cs="Tahoma"/>
              </w:rPr>
              <w:t>Uses a pencil and holds it effectively to form recognisable letters, most of which are correctly formed.</w:t>
            </w:r>
            <w:r w:rsidR="002643D2" w:rsidRPr="00E06712">
              <w:rPr>
                <w:rFonts w:ascii="Tahoma" w:hAnsi="Tahoma" w:cs="Tahoma"/>
              </w:rPr>
              <w:t xml:space="preserve"> </w:t>
            </w:r>
          </w:p>
          <w:p w14:paraId="6DFB9E20" w14:textId="77777777" w:rsidR="002643D2" w:rsidRDefault="002643D2" w:rsidP="00407998"/>
          <w:p w14:paraId="299CCDCA" w14:textId="5941A838" w:rsidR="00E06712" w:rsidRDefault="698D5D60" w:rsidP="006E48E6">
            <w:pPr>
              <w:pStyle w:val="Default"/>
            </w:pPr>
            <w:r>
              <w:t xml:space="preserve">At Ide Hill, we follow the “Read Write </w:t>
            </w:r>
            <w:proofErr w:type="spellStart"/>
            <w:r>
              <w:t>Inc</w:t>
            </w:r>
            <w:proofErr w:type="spellEnd"/>
            <w:r>
              <w:t>” Phonics scheme from Reception. The RWI scheme does not teach a cursive handwriting style. It is not a statutory requirement for EYFS children to be taught the cursive style.</w:t>
            </w:r>
          </w:p>
          <w:p w14:paraId="673BA8BB" w14:textId="77777777" w:rsidR="00E06712" w:rsidRDefault="00E06712" w:rsidP="006E48E6">
            <w:pPr>
              <w:pStyle w:val="Default"/>
            </w:pPr>
          </w:p>
          <w:p w14:paraId="1FBFDB50" w14:textId="0F9DD6F5" w:rsidR="00AE74E8" w:rsidRDefault="00E06712" w:rsidP="006E48E6">
            <w:pPr>
              <w:pStyle w:val="Default"/>
            </w:pPr>
            <w:r>
              <w:t>The children learn the letter sounds together with their shapes</w:t>
            </w:r>
            <w:r w:rsidR="0094473B" w:rsidRPr="00E06712">
              <w:t xml:space="preserve"> as they are p</w:t>
            </w:r>
            <w:r w:rsidR="00910140" w:rsidRPr="00E06712">
              <w:t>resented by the scheme</w:t>
            </w:r>
            <w:r w:rsidR="003752DD" w:rsidRPr="00E06712">
              <w:t xml:space="preserve">.  This allows them to develop a secure knowledge of how to form the letters.  </w:t>
            </w:r>
            <w:r>
              <w:t>Children will</w:t>
            </w:r>
            <w:r w:rsidR="00910140" w:rsidRPr="00E06712">
              <w:t xml:space="preserve">, when developmentally ready, be supported to develop </w:t>
            </w:r>
            <w:r w:rsidR="003752DD" w:rsidRPr="00E06712">
              <w:t xml:space="preserve">their </w:t>
            </w:r>
            <w:r w:rsidR="006E48E6" w:rsidRPr="00E06712">
              <w:t>handwriting so they use their phonics skills to write with independence, in line with the E</w:t>
            </w:r>
            <w:r>
              <w:t xml:space="preserve">arly </w:t>
            </w:r>
            <w:r w:rsidR="006E48E6" w:rsidRPr="00E06712">
              <w:t>L</w:t>
            </w:r>
            <w:r>
              <w:t xml:space="preserve">earning </w:t>
            </w:r>
            <w:r w:rsidR="006E48E6" w:rsidRPr="00E06712">
              <w:t>G</w:t>
            </w:r>
            <w:r>
              <w:t>oals</w:t>
            </w:r>
            <w:r w:rsidR="006E48E6" w:rsidRPr="00E06712">
              <w:t xml:space="preserve"> </w:t>
            </w:r>
            <w:r>
              <w:t xml:space="preserve">for </w:t>
            </w:r>
            <w:r w:rsidR="006E48E6" w:rsidRPr="00E06712">
              <w:t>Writing</w:t>
            </w:r>
            <w:r w:rsidR="00910140" w:rsidRPr="00E06712">
              <w:t xml:space="preserve">.  </w:t>
            </w:r>
            <w:r w:rsidR="002643D2" w:rsidRPr="00E06712">
              <w:t xml:space="preserve">This may mean that some children will begin to use a pre-cursive style and this will be encouraged.  </w:t>
            </w:r>
            <w:r w:rsidR="006E48E6" w:rsidRPr="00E06712">
              <w:t>Some children may</w:t>
            </w:r>
            <w:r w:rsidR="00910140" w:rsidRPr="00E06712">
              <w:t xml:space="preserve"> start to form cursive letters within the summer term</w:t>
            </w:r>
            <w:r>
              <w:t xml:space="preserve"> or simply</w:t>
            </w:r>
            <w:r w:rsidR="00910140" w:rsidRPr="00E06712">
              <w:t xml:space="preserve"> discover joins for themselves, where teaching has focused on correct formation and orientation from the beginning. For example, joining an ‘</w:t>
            </w:r>
            <w:proofErr w:type="spellStart"/>
            <w:r w:rsidR="00910140" w:rsidRPr="00E06712">
              <w:t>i</w:t>
            </w:r>
            <w:proofErr w:type="spellEnd"/>
            <w:r w:rsidR="00910140" w:rsidRPr="00E06712">
              <w:t>’ to an ‘n’ with a diagonal join (as in ‘in’) or an ‘o’ to an ‘n’ with a horizontal join (as in ‘on’) are simple, natural joins that children might well use as a matter of course as they learn to write these common words.</w:t>
            </w:r>
            <w:r w:rsidR="006E48E6" w:rsidRPr="00E06712">
              <w:t xml:space="preserve">  Again this will be encouraged and will</w:t>
            </w:r>
            <w:r w:rsidR="00910140" w:rsidRPr="00E06712">
              <w:t>, of course, support their transition into year 1.</w:t>
            </w:r>
            <w:r w:rsidR="00910140">
              <w:t xml:space="preserve">   </w:t>
            </w:r>
          </w:p>
          <w:p w14:paraId="1E4D5F4F" w14:textId="77777777" w:rsidR="00790019" w:rsidRDefault="00790019" w:rsidP="006E48E6">
            <w:pPr>
              <w:pStyle w:val="Default"/>
            </w:pPr>
          </w:p>
          <w:p w14:paraId="0335421E" w14:textId="47E64B5E" w:rsidR="00790019" w:rsidRPr="00AE74E8" w:rsidRDefault="00790019" w:rsidP="006E48E6">
            <w:pPr>
              <w:pStyle w:val="Default"/>
            </w:pPr>
          </w:p>
        </w:tc>
      </w:tr>
      <w:tr w:rsidR="00407998" w:rsidRPr="00AE74E8" w14:paraId="4F0FE20A" w14:textId="77777777" w:rsidTr="698D5D60">
        <w:tc>
          <w:tcPr>
            <w:tcW w:w="1101" w:type="dxa"/>
          </w:tcPr>
          <w:p w14:paraId="301D5A1A" w14:textId="0CAB0F70" w:rsidR="00407998" w:rsidRPr="00AE74E8" w:rsidRDefault="00790019" w:rsidP="00407998">
            <w:pPr>
              <w:outlineLvl w:val="1"/>
              <w:rPr>
                <w:rFonts w:ascii="Tahoma" w:eastAsia="Times New Roman" w:hAnsi="Tahoma" w:cs="Tahoma"/>
                <w:b/>
                <w:bCs/>
                <w:sz w:val="24"/>
                <w:szCs w:val="24"/>
                <w:lang w:eastAsia="en-GB"/>
              </w:rPr>
            </w:pPr>
            <w:r>
              <w:rPr>
                <w:rFonts w:ascii="Tahoma" w:eastAsia="Times New Roman" w:hAnsi="Tahoma" w:cs="Tahoma"/>
                <w:b/>
                <w:bCs/>
                <w:sz w:val="24"/>
                <w:szCs w:val="24"/>
                <w:lang w:eastAsia="en-GB"/>
              </w:rPr>
              <w:t>Y1</w:t>
            </w:r>
          </w:p>
          <w:p w14:paraId="738610EB" w14:textId="77777777" w:rsidR="00407998" w:rsidRPr="00AE74E8" w:rsidRDefault="00407998" w:rsidP="00407998">
            <w:pPr>
              <w:outlineLvl w:val="1"/>
              <w:rPr>
                <w:rFonts w:ascii="Tahoma" w:eastAsia="Times New Roman" w:hAnsi="Tahoma" w:cs="Tahoma"/>
                <w:b/>
                <w:bCs/>
                <w:sz w:val="24"/>
                <w:szCs w:val="24"/>
                <w:lang w:eastAsia="en-GB"/>
              </w:rPr>
            </w:pPr>
          </w:p>
        </w:tc>
        <w:tc>
          <w:tcPr>
            <w:tcW w:w="9581" w:type="dxa"/>
          </w:tcPr>
          <w:p w14:paraId="4B76C909" w14:textId="65AC668D" w:rsidR="002447EA" w:rsidRPr="002447EA" w:rsidRDefault="00E06712" w:rsidP="44B69AB8">
            <w:pPr>
              <w:outlineLvl w:val="1"/>
              <w:rPr>
                <w:rFonts w:ascii="Tahoma" w:eastAsia="Times New Roman" w:hAnsi="Tahoma" w:cs="Tahoma"/>
                <w:sz w:val="24"/>
                <w:szCs w:val="24"/>
                <w:lang w:eastAsia="en-GB"/>
              </w:rPr>
            </w:pPr>
            <w:r w:rsidRPr="002447EA">
              <w:rPr>
                <w:rFonts w:ascii="Tahoma" w:eastAsia="Times New Roman" w:hAnsi="Tahoma" w:cs="Tahoma"/>
                <w:sz w:val="24"/>
                <w:szCs w:val="24"/>
                <w:lang w:eastAsia="en-GB"/>
              </w:rPr>
              <w:t xml:space="preserve">In year 1, the children will continue to develop their handwriting skills. </w:t>
            </w:r>
            <w:r w:rsidR="002447EA" w:rsidRPr="002447EA">
              <w:rPr>
                <w:rFonts w:ascii="Tahoma" w:eastAsia="Times New Roman" w:hAnsi="Tahoma" w:cs="Tahoma"/>
                <w:sz w:val="24"/>
                <w:szCs w:val="24"/>
                <w:lang w:eastAsia="en-GB"/>
              </w:rPr>
              <w:t xml:space="preserve">Some children will remain at the pre cursive stage whilst they learn to correctly form printed letters. </w:t>
            </w:r>
          </w:p>
          <w:p w14:paraId="2A896FB9" w14:textId="6772C404" w:rsidR="002447EA" w:rsidRPr="002447EA" w:rsidRDefault="00E06712" w:rsidP="44B69AB8">
            <w:pPr>
              <w:outlineLvl w:val="1"/>
              <w:rPr>
                <w:rFonts w:ascii="Tahoma" w:eastAsia="Times New Roman" w:hAnsi="Tahoma" w:cs="Tahoma"/>
                <w:sz w:val="24"/>
                <w:szCs w:val="24"/>
                <w:lang w:eastAsia="en-GB"/>
              </w:rPr>
            </w:pPr>
            <w:r w:rsidRPr="002447EA">
              <w:rPr>
                <w:rFonts w:ascii="Tahoma" w:eastAsia="Times New Roman" w:hAnsi="Tahoma" w:cs="Tahoma"/>
                <w:sz w:val="24"/>
                <w:szCs w:val="24"/>
                <w:lang w:eastAsia="en-GB"/>
              </w:rPr>
              <w:t>Those</w:t>
            </w:r>
            <w:r w:rsidR="002447EA" w:rsidRPr="002447EA">
              <w:rPr>
                <w:rFonts w:ascii="Tahoma" w:eastAsia="Times New Roman" w:hAnsi="Tahoma" w:cs="Tahoma"/>
                <w:sz w:val="24"/>
                <w:szCs w:val="24"/>
                <w:lang w:eastAsia="en-GB"/>
              </w:rPr>
              <w:t xml:space="preserve"> </w:t>
            </w:r>
            <w:r w:rsidRPr="002447EA">
              <w:rPr>
                <w:rFonts w:ascii="Tahoma" w:eastAsia="Times New Roman" w:hAnsi="Tahoma" w:cs="Tahoma"/>
                <w:sz w:val="24"/>
                <w:szCs w:val="24"/>
                <w:lang w:eastAsia="en-GB"/>
              </w:rPr>
              <w:t xml:space="preserve">who are developmentally </w:t>
            </w:r>
            <w:r w:rsidR="002447EA" w:rsidRPr="002447EA">
              <w:rPr>
                <w:rFonts w:ascii="Tahoma" w:eastAsia="Times New Roman" w:hAnsi="Tahoma" w:cs="Tahoma"/>
                <w:sz w:val="24"/>
                <w:szCs w:val="24"/>
                <w:lang w:eastAsia="en-GB"/>
              </w:rPr>
              <w:t>ready</w:t>
            </w:r>
            <w:r w:rsidRPr="002447EA">
              <w:rPr>
                <w:rFonts w:ascii="Tahoma" w:eastAsia="Times New Roman" w:hAnsi="Tahoma" w:cs="Tahoma"/>
                <w:sz w:val="24"/>
                <w:szCs w:val="24"/>
                <w:lang w:eastAsia="en-GB"/>
              </w:rPr>
              <w:t xml:space="preserve"> will be encouraged to write using a cursive style.</w:t>
            </w:r>
            <w:r w:rsidR="002447EA" w:rsidRPr="002447EA">
              <w:rPr>
                <w:rFonts w:ascii="Tahoma" w:eastAsia="Times New Roman" w:hAnsi="Tahoma" w:cs="Tahoma"/>
                <w:sz w:val="24"/>
                <w:szCs w:val="24"/>
                <w:lang w:eastAsia="en-GB"/>
              </w:rPr>
              <w:t xml:space="preserve"> We will not force children to move from one stage to another. It is important that children are only prompted to move on when they are developmentally ready, so that they can progress in an age appropriate way that is matched to children’s natural development. The image below illustrates the importance of focusing on the child’s development as opposed to </w:t>
            </w:r>
            <w:r w:rsidR="002447EA">
              <w:rPr>
                <w:rFonts w:ascii="Tahoma" w:eastAsia="Times New Roman" w:hAnsi="Tahoma" w:cs="Tahoma"/>
                <w:sz w:val="24"/>
                <w:szCs w:val="24"/>
                <w:lang w:eastAsia="en-GB"/>
              </w:rPr>
              <w:t xml:space="preserve">rushing the child to master the tool, which can lead to developmental </w:t>
            </w:r>
            <w:r w:rsidR="00790019">
              <w:rPr>
                <w:rFonts w:ascii="Tahoma" w:eastAsia="Times New Roman" w:hAnsi="Tahoma" w:cs="Tahoma"/>
                <w:sz w:val="24"/>
                <w:szCs w:val="24"/>
                <w:lang w:eastAsia="en-GB"/>
              </w:rPr>
              <w:t xml:space="preserve">damage in the body. </w:t>
            </w:r>
          </w:p>
          <w:p w14:paraId="2B3FDA21" w14:textId="77777777" w:rsidR="002447EA" w:rsidRDefault="002447EA" w:rsidP="44B69AB8">
            <w:pPr>
              <w:outlineLvl w:val="1"/>
              <w:rPr>
                <w:rFonts w:ascii="Tahoma" w:eastAsia="Times New Roman" w:hAnsi="Tahoma" w:cs="Tahoma"/>
                <w:sz w:val="24"/>
                <w:szCs w:val="24"/>
                <w:highlight w:val="yellow"/>
                <w:lang w:eastAsia="en-GB"/>
              </w:rPr>
            </w:pPr>
          </w:p>
          <w:p w14:paraId="466A4FEF" w14:textId="6BE61B01" w:rsidR="002447EA" w:rsidRDefault="00790019" w:rsidP="44B69AB8">
            <w:pPr>
              <w:outlineLvl w:val="1"/>
              <w:rPr>
                <w:rFonts w:ascii="Tahoma" w:eastAsia="Times New Roman" w:hAnsi="Tahoma" w:cs="Tahoma"/>
                <w:sz w:val="24"/>
                <w:szCs w:val="24"/>
                <w:highlight w:val="yellow"/>
                <w:lang w:eastAsia="en-GB"/>
              </w:rPr>
            </w:pPr>
            <w:r>
              <w:rPr>
                <w:noProof/>
                <w:lang w:eastAsia="en-GB"/>
              </w:rPr>
              <mc:AlternateContent>
                <mc:Choice Requires="wps">
                  <w:drawing>
                    <wp:anchor distT="0" distB="0" distL="114300" distR="114300" simplePos="0" relativeHeight="251659264" behindDoc="0" locked="0" layoutInCell="1" allowOverlap="1" wp14:anchorId="75A6F7E3" wp14:editId="5F1FEF90">
                      <wp:simplePos x="0" y="0"/>
                      <wp:positionH relativeFrom="column">
                        <wp:posOffset>2053590</wp:posOffset>
                      </wp:positionH>
                      <wp:positionV relativeFrom="paragraph">
                        <wp:posOffset>311785</wp:posOffset>
                      </wp:positionV>
                      <wp:extent cx="3581400" cy="923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5814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09F68" w14:textId="5DD8611F" w:rsidR="00790019" w:rsidRPr="00790019" w:rsidRDefault="00790019">
                                  <w:pPr>
                                    <w:rPr>
                                      <w:rFonts w:ascii="Tahoma" w:hAnsi="Tahoma" w:cs="Tahoma"/>
                                      <w:sz w:val="24"/>
                                    </w:rPr>
                                  </w:pPr>
                                  <w:proofErr w:type="gramStart"/>
                                  <w:r w:rsidRPr="00790019">
                                    <w:rPr>
                                      <w:rFonts w:ascii="Tahoma" w:hAnsi="Tahoma" w:cs="Tahoma"/>
                                      <w:sz w:val="24"/>
                                    </w:rPr>
                                    <w:t>X-rays of a child’s hand at approximately 7 years of age, in comparison to X-rays of a 5 year old during the Early Years Foundation Stage</w:t>
                                  </w:r>
                                  <w:r>
                                    <w:rPr>
                                      <w:rFonts w:ascii="Tahoma" w:hAnsi="Tahoma" w:cs="Tahoma"/>
                                      <w:sz w:val="24"/>
                                    </w:rPr>
                                    <w:t xml:space="preserve"> (Reception)</w:t>
                                  </w:r>
                                  <w:r w:rsidRPr="00790019">
                                    <w:rPr>
                                      <w:rFonts w:ascii="Tahoma" w:hAnsi="Tahoma" w:cs="Tahoma"/>
                                      <w:sz w:val="24"/>
                                    </w:rPr>
                                    <w:t>.</w:t>
                                  </w:r>
                                  <w:proofErr w:type="gramEnd"/>
                                  <w:r w:rsidRPr="00790019">
                                    <w:rPr>
                                      <w:rFonts w:ascii="Tahoma" w:hAnsi="Tahoma" w:cs="Tahom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5A6F7E3" id="_x0000_t202" coordsize="21600,21600" o:spt="202" path="m,l,21600r21600,l21600,xe">
                      <v:stroke joinstyle="miter"/>
                      <v:path gradientshapeok="t" o:connecttype="rect"/>
                    </v:shapetype>
                    <v:shape id="Text Box 2" o:spid="_x0000_s1026" type="#_x0000_t202" style="position:absolute;margin-left:161.7pt;margin-top:24.55pt;width:282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" fillcolor="white [3201]" strokeweight=".5pt">
                      <v:textbox>
                        <w:txbxContent>
                          <w:p w14:paraId="28D09F68" w14:textId="5DD8611F" w:rsidR="00790019" w:rsidRPr="00790019" w:rsidRDefault="00790019">
                            <w:pPr>
                              <w:rPr>
                                <w:rFonts w:ascii="Tahoma" w:hAnsi="Tahoma" w:cs="Tahoma"/>
                                <w:sz w:val="24"/>
                              </w:rPr>
                            </w:pPr>
                            <w:r w:rsidRPr="00790019">
                              <w:rPr>
                                <w:rFonts w:ascii="Tahoma" w:hAnsi="Tahoma" w:cs="Tahoma"/>
                                <w:sz w:val="24"/>
                              </w:rPr>
                              <w:t>X-rays of a child’s hand at approximately 7 years of age, in comparison to X-rays of a 5 year old during the Early Years Foundation Stage</w:t>
                            </w:r>
                            <w:r>
                              <w:rPr>
                                <w:rFonts w:ascii="Tahoma" w:hAnsi="Tahoma" w:cs="Tahoma"/>
                                <w:sz w:val="24"/>
                              </w:rPr>
                              <w:t xml:space="preserve"> (Reception)</w:t>
                            </w:r>
                            <w:r w:rsidRPr="00790019">
                              <w:rPr>
                                <w:rFonts w:ascii="Tahoma" w:hAnsi="Tahoma" w:cs="Tahoma"/>
                                <w:sz w:val="24"/>
                              </w:rPr>
                              <w:t xml:space="preserve">. </w:t>
                            </w:r>
                          </w:p>
                        </w:txbxContent>
                      </v:textbox>
                    </v:shape>
                  </w:pict>
                </mc:Fallback>
              </mc:AlternateContent>
            </w:r>
            <w:r w:rsidR="002447EA">
              <w:rPr>
                <w:noProof/>
                <w:lang w:eastAsia="en-GB"/>
              </w:rPr>
              <w:drawing>
                <wp:inline distT="0" distB="0" distL="0" distR="0" wp14:anchorId="552BC906" wp14:editId="4030AA57">
                  <wp:extent cx="191705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20240" cy="2060823"/>
                          </a:xfrm>
                          <a:prstGeom prst="rect">
                            <a:avLst/>
                          </a:prstGeom>
                        </pic:spPr>
                      </pic:pic>
                    </a:graphicData>
                  </a:graphic>
                </wp:inline>
              </w:drawing>
            </w:r>
          </w:p>
          <w:p w14:paraId="47D2F2B4" w14:textId="2A9C8389" w:rsidR="00407998" w:rsidRDefault="002447EA" w:rsidP="00790019">
            <w:pPr>
              <w:outlineLvl w:val="1"/>
              <w:rPr>
                <w:rFonts w:ascii="Tahoma" w:eastAsia="Times New Roman" w:hAnsi="Tahoma" w:cs="Tahoma"/>
                <w:color w:val="C00000"/>
                <w:sz w:val="24"/>
                <w:szCs w:val="24"/>
                <w:lang w:eastAsia="en-GB"/>
              </w:rPr>
            </w:pPr>
            <w:r>
              <w:rPr>
                <w:rFonts w:ascii="Trebuchet MS" w:hAnsi="Trebuchet MS"/>
                <w:color w:val="666666"/>
                <w:sz w:val="25"/>
                <w:szCs w:val="25"/>
                <w:shd w:val="clear" w:color="auto" w:fill="FFFFFF"/>
              </w:rPr>
              <w:t xml:space="preserve"> </w:t>
            </w:r>
          </w:p>
          <w:p w14:paraId="637805D2" w14:textId="77777777" w:rsidR="003752DD" w:rsidRDefault="003752DD" w:rsidP="00407998">
            <w:pPr>
              <w:outlineLvl w:val="1"/>
              <w:rPr>
                <w:rFonts w:ascii="Tahoma" w:eastAsia="Times New Roman" w:hAnsi="Tahoma" w:cs="Tahoma"/>
                <w:b/>
                <w:bCs/>
                <w:sz w:val="24"/>
                <w:szCs w:val="24"/>
                <w:lang w:eastAsia="en-GB"/>
              </w:rPr>
            </w:pPr>
          </w:p>
          <w:p w14:paraId="354C2555" w14:textId="77777777" w:rsidR="00790019" w:rsidRPr="00AE74E8" w:rsidRDefault="00790019" w:rsidP="00407998">
            <w:pPr>
              <w:outlineLvl w:val="1"/>
              <w:rPr>
                <w:rFonts w:ascii="Tahoma" w:eastAsia="Times New Roman" w:hAnsi="Tahoma" w:cs="Tahoma"/>
                <w:b/>
                <w:bCs/>
                <w:sz w:val="24"/>
                <w:szCs w:val="24"/>
                <w:lang w:eastAsia="en-GB"/>
              </w:rPr>
            </w:pPr>
          </w:p>
          <w:p w14:paraId="463F29E8" w14:textId="77777777" w:rsidR="00AE74E8" w:rsidRPr="00790019" w:rsidRDefault="00AE74E8" w:rsidP="00790019">
            <w:pPr>
              <w:rPr>
                <w:rFonts w:ascii="Tahoma" w:eastAsia="Times New Roman" w:hAnsi="Tahoma" w:cs="Tahoma"/>
                <w:sz w:val="24"/>
                <w:szCs w:val="24"/>
                <w:lang w:eastAsia="en-GB"/>
              </w:rPr>
            </w:pPr>
          </w:p>
        </w:tc>
      </w:tr>
      <w:tr w:rsidR="00790019" w:rsidRPr="00AE74E8" w14:paraId="7E98E0A9" w14:textId="77777777" w:rsidTr="698D5D60">
        <w:tc>
          <w:tcPr>
            <w:tcW w:w="1101" w:type="dxa"/>
          </w:tcPr>
          <w:p w14:paraId="761BB633" w14:textId="49EFB060" w:rsidR="00790019" w:rsidRDefault="00790019" w:rsidP="00407998">
            <w:pPr>
              <w:outlineLvl w:val="1"/>
              <w:rPr>
                <w:rFonts w:ascii="Tahoma" w:eastAsia="Times New Roman" w:hAnsi="Tahoma" w:cs="Tahoma"/>
                <w:b/>
                <w:bCs/>
                <w:sz w:val="24"/>
                <w:szCs w:val="24"/>
                <w:lang w:eastAsia="en-GB"/>
              </w:rPr>
            </w:pPr>
            <w:r>
              <w:rPr>
                <w:rFonts w:ascii="Tahoma" w:eastAsia="Times New Roman" w:hAnsi="Tahoma" w:cs="Tahoma"/>
                <w:b/>
                <w:bCs/>
                <w:sz w:val="24"/>
                <w:szCs w:val="24"/>
                <w:lang w:eastAsia="en-GB"/>
              </w:rPr>
              <w:lastRenderedPageBreak/>
              <w:t>Y2</w:t>
            </w:r>
          </w:p>
        </w:tc>
        <w:tc>
          <w:tcPr>
            <w:tcW w:w="9581" w:type="dxa"/>
          </w:tcPr>
          <w:p w14:paraId="3B652AD2" w14:textId="705FA167" w:rsidR="00790019" w:rsidRDefault="00790019" w:rsidP="44B69AB8">
            <w:pPr>
              <w:outlineLvl w:val="1"/>
              <w:rPr>
                <w:rFonts w:ascii="Tahoma" w:eastAsia="Times New Roman" w:hAnsi="Tahoma" w:cs="Tahoma"/>
                <w:sz w:val="24"/>
                <w:szCs w:val="24"/>
                <w:lang w:eastAsia="en-GB"/>
              </w:rPr>
            </w:pPr>
            <w:r>
              <w:rPr>
                <w:rFonts w:ascii="Tahoma" w:eastAsia="Times New Roman" w:hAnsi="Tahoma" w:cs="Tahoma"/>
                <w:sz w:val="24"/>
                <w:szCs w:val="24"/>
                <w:lang w:eastAsia="en-GB"/>
              </w:rPr>
              <w:t xml:space="preserve">When children are developmentally ready, they will be taught the cursive style including how to: </w:t>
            </w:r>
          </w:p>
          <w:p w14:paraId="22A2EDDE" w14:textId="77777777" w:rsidR="00790019" w:rsidRPr="00AE74E8" w:rsidRDefault="00790019" w:rsidP="00790019">
            <w:pPr>
              <w:pStyle w:val="ListParagraph"/>
              <w:numPr>
                <w:ilvl w:val="0"/>
                <w:numId w:val="13"/>
              </w:numPr>
              <w:rPr>
                <w:rFonts w:ascii="Tahoma" w:eastAsia="Times New Roman" w:hAnsi="Tahoma" w:cs="Tahoma"/>
                <w:sz w:val="24"/>
                <w:szCs w:val="24"/>
                <w:lang w:eastAsia="en-GB"/>
              </w:rPr>
            </w:pPr>
            <w:proofErr w:type="gramStart"/>
            <w:r w:rsidRPr="00AE74E8">
              <w:rPr>
                <w:rFonts w:ascii="Tahoma" w:eastAsia="Times New Roman" w:hAnsi="Tahoma" w:cs="Tahoma"/>
                <w:sz w:val="24"/>
                <w:szCs w:val="24"/>
                <w:lang w:eastAsia="en-GB"/>
              </w:rPr>
              <w:t>form</w:t>
            </w:r>
            <w:proofErr w:type="gramEnd"/>
            <w:r w:rsidRPr="00AE74E8">
              <w:rPr>
                <w:rFonts w:ascii="Tahoma" w:eastAsia="Times New Roman" w:hAnsi="Tahoma" w:cs="Tahoma"/>
                <w:sz w:val="24"/>
                <w:szCs w:val="24"/>
                <w:lang w:eastAsia="en-GB"/>
              </w:rPr>
              <w:t xml:space="preserve"> cursive lower-case letters in the correct direction, starting from the line and joined correctly. </w:t>
            </w:r>
          </w:p>
          <w:p w14:paraId="5F8C11B9" w14:textId="77777777" w:rsidR="00790019" w:rsidRPr="00AE74E8" w:rsidRDefault="00790019" w:rsidP="00790019">
            <w:pPr>
              <w:pStyle w:val="ListParagraph"/>
              <w:numPr>
                <w:ilvl w:val="0"/>
                <w:numId w:val="13"/>
              </w:numPr>
              <w:rPr>
                <w:rFonts w:ascii="Tahoma" w:eastAsia="Times New Roman" w:hAnsi="Tahoma" w:cs="Tahoma"/>
                <w:sz w:val="24"/>
                <w:szCs w:val="24"/>
                <w:lang w:eastAsia="en-GB"/>
              </w:rPr>
            </w:pPr>
            <w:r w:rsidRPr="00AE74E8">
              <w:rPr>
                <w:rFonts w:ascii="Tahoma" w:eastAsia="Times New Roman" w:hAnsi="Tahoma" w:cs="Tahoma"/>
                <w:sz w:val="24"/>
                <w:szCs w:val="24"/>
                <w:lang w:eastAsia="en-GB"/>
              </w:rPr>
              <w:t>form capital letters</w:t>
            </w:r>
          </w:p>
          <w:p w14:paraId="1B90C944" w14:textId="77777777" w:rsidR="00790019" w:rsidRPr="00AE74E8" w:rsidRDefault="00790019" w:rsidP="00790019">
            <w:pPr>
              <w:pStyle w:val="ListParagraph"/>
              <w:numPr>
                <w:ilvl w:val="0"/>
                <w:numId w:val="13"/>
              </w:numPr>
              <w:rPr>
                <w:rFonts w:ascii="Tahoma" w:eastAsia="Times New Roman" w:hAnsi="Tahoma" w:cs="Tahoma"/>
                <w:sz w:val="24"/>
                <w:szCs w:val="24"/>
                <w:lang w:eastAsia="en-GB"/>
              </w:rPr>
            </w:pPr>
            <w:r w:rsidRPr="00AE74E8">
              <w:rPr>
                <w:rFonts w:ascii="Tahoma" w:eastAsia="Times New Roman" w:hAnsi="Tahoma" w:cs="Tahoma"/>
                <w:sz w:val="24"/>
                <w:szCs w:val="24"/>
                <w:lang w:eastAsia="en-GB"/>
              </w:rPr>
              <w:t>form digits 0-9</w:t>
            </w:r>
          </w:p>
          <w:p w14:paraId="1C85EE20" w14:textId="77777777" w:rsidR="00790019" w:rsidRPr="00AE74E8" w:rsidRDefault="00790019" w:rsidP="00790019">
            <w:pPr>
              <w:pStyle w:val="ListParagraph"/>
              <w:numPr>
                <w:ilvl w:val="0"/>
                <w:numId w:val="13"/>
              </w:numPr>
              <w:rPr>
                <w:rFonts w:ascii="Tahoma" w:eastAsia="Times New Roman" w:hAnsi="Tahoma" w:cs="Tahoma"/>
                <w:sz w:val="24"/>
                <w:szCs w:val="24"/>
                <w:lang w:eastAsia="en-GB"/>
              </w:rPr>
            </w:pPr>
            <w:proofErr w:type="gramStart"/>
            <w:r w:rsidRPr="00AE74E8">
              <w:rPr>
                <w:rFonts w:ascii="Tahoma" w:eastAsia="Times New Roman" w:hAnsi="Tahoma" w:cs="Tahoma"/>
                <w:sz w:val="24"/>
                <w:szCs w:val="24"/>
                <w:lang w:eastAsia="en-GB"/>
              </w:rPr>
              <w:t>understand</w:t>
            </w:r>
            <w:proofErr w:type="gramEnd"/>
            <w:r w:rsidRPr="00AE74E8">
              <w:rPr>
                <w:rFonts w:ascii="Tahoma" w:eastAsia="Times New Roman" w:hAnsi="Tahoma" w:cs="Tahoma"/>
                <w:sz w:val="24"/>
                <w:szCs w:val="24"/>
                <w:lang w:eastAsia="en-GB"/>
              </w:rPr>
              <w:t xml:space="preserve"> which letters belong to which handwriting ‘families’ (i.e. letters that are formed in similar ways) and to practise these. </w:t>
            </w:r>
          </w:p>
          <w:p w14:paraId="590D12D9" w14:textId="77777777" w:rsidR="00790019" w:rsidRPr="00AE74E8" w:rsidRDefault="00790019" w:rsidP="00790019">
            <w:pPr>
              <w:pStyle w:val="ListParagraph"/>
              <w:numPr>
                <w:ilvl w:val="0"/>
                <w:numId w:val="13"/>
              </w:numPr>
              <w:rPr>
                <w:rFonts w:ascii="Tahoma" w:eastAsia="Times New Roman" w:hAnsi="Tahoma" w:cs="Tahoma"/>
                <w:sz w:val="24"/>
                <w:szCs w:val="24"/>
                <w:lang w:eastAsia="en-GB"/>
              </w:rPr>
            </w:pPr>
            <w:r w:rsidRPr="00AE74E8">
              <w:rPr>
                <w:rFonts w:ascii="Tahoma" w:eastAsia="Times New Roman" w:hAnsi="Tahoma" w:cs="Tahoma"/>
                <w:sz w:val="24"/>
                <w:szCs w:val="24"/>
                <w:lang w:eastAsia="en-GB"/>
              </w:rPr>
              <w:t>form lower-case letters of the correct size relative to one another</w:t>
            </w:r>
          </w:p>
          <w:p w14:paraId="6598E4C6" w14:textId="77777777" w:rsidR="00790019" w:rsidRPr="00AE74E8" w:rsidRDefault="00790019" w:rsidP="00790019">
            <w:pPr>
              <w:pStyle w:val="ListParagraph"/>
              <w:numPr>
                <w:ilvl w:val="0"/>
                <w:numId w:val="13"/>
              </w:numPr>
              <w:rPr>
                <w:rFonts w:ascii="Tahoma" w:eastAsia="Times New Roman" w:hAnsi="Tahoma" w:cs="Tahoma"/>
                <w:sz w:val="24"/>
                <w:szCs w:val="24"/>
                <w:lang w:eastAsia="en-GB"/>
              </w:rPr>
            </w:pPr>
            <w:r w:rsidRPr="00AE74E8">
              <w:rPr>
                <w:rFonts w:ascii="Tahoma" w:eastAsia="Times New Roman" w:hAnsi="Tahoma" w:cs="Tahoma"/>
                <w:sz w:val="24"/>
                <w:szCs w:val="24"/>
                <w:lang w:eastAsia="en-GB"/>
              </w:rPr>
              <w:t xml:space="preserve">start using some of the diagonal and horizontal strokes needed to join letters and understand which letters, when adjacent to one another, are best left </w:t>
            </w:r>
            <w:proofErr w:type="spellStart"/>
            <w:r w:rsidRPr="00AE74E8">
              <w:rPr>
                <w:rFonts w:ascii="Tahoma" w:eastAsia="Times New Roman" w:hAnsi="Tahoma" w:cs="Tahoma"/>
                <w:sz w:val="24"/>
                <w:szCs w:val="24"/>
                <w:lang w:eastAsia="en-GB"/>
              </w:rPr>
              <w:t>unjoined</w:t>
            </w:r>
            <w:proofErr w:type="spellEnd"/>
            <w:r w:rsidRPr="00AE74E8">
              <w:rPr>
                <w:rFonts w:ascii="Tahoma" w:eastAsia="Times New Roman" w:hAnsi="Tahoma" w:cs="Tahoma"/>
                <w:sz w:val="24"/>
                <w:szCs w:val="24"/>
                <w:lang w:eastAsia="en-GB"/>
              </w:rPr>
              <w:t xml:space="preserve"> (expected year 2)</w:t>
            </w:r>
          </w:p>
          <w:p w14:paraId="358D66E2" w14:textId="77777777" w:rsidR="00790019" w:rsidRPr="00AE74E8" w:rsidRDefault="00790019" w:rsidP="00790019">
            <w:pPr>
              <w:pStyle w:val="ListParagraph"/>
              <w:numPr>
                <w:ilvl w:val="0"/>
                <w:numId w:val="13"/>
              </w:numPr>
              <w:rPr>
                <w:rFonts w:ascii="Tahoma" w:eastAsia="Times New Roman" w:hAnsi="Tahoma" w:cs="Tahoma"/>
                <w:sz w:val="24"/>
                <w:szCs w:val="24"/>
                <w:lang w:eastAsia="en-GB"/>
              </w:rPr>
            </w:pPr>
            <w:r w:rsidRPr="00AE74E8">
              <w:rPr>
                <w:rFonts w:ascii="Tahoma" w:eastAsia="Times New Roman" w:hAnsi="Tahoma" w:cs="Tahoma"/>
                <w:sz w:val="24"/>
                <w:szCs w:val="24"/>
                <w:lang w:eastAsia="en-GB"/>
              </w:rPr>
              <w:t>write capital letters and digits of the correct size, orientation and relationship to one another and to lower case letters (expected Year 2)</w:t>
            </w:r>
          </w:p>
          <w:p w14:paraId="2029CC8C" w14:textId="1BA945A5" w:rsidR="00790019" w:rsidRPr="00790019" w:rsidRDefault="00790019" w:rsidP="00790019">
            <w:pPr>
              <w:pStyle w:val="ListParagraph"/>
              <w:numPr>
                <w:ilvl w:val="0"/>
                <w:numId w:val="13"/>
              </w:numPr>
              <w:rPr>
                <w:rFonts w:ascii="Tahoma" w:eastAsia="Times New Roman" w:hAnsi="Tahoma" w:cs="Tahoma"/>
                <w:sz w:val="24"/>
                <w:szCs w:val="24"/>
                <w:lang w:eastAsia="en-GB"/>
              </w:rPr>
            </w:pPr>
            <w:r w:rsidRPr="00AE74E8">
              <w:rPr>
                <w:rFonts w:ascii="Tahoma" w:eastAsia="Times New Roman" w:hAnsi="Tahoma" w:cs="Tahoma"/>
                <w:sz w:val="24"/>
                <w:szCs w:val="24"/>
                <w:lang w:eastAsia="en-GB"/>
              </w:rPr>
              <w:t>* use spacing between words that reflects the size of the letters. (expected year 2)</w:t>
            </w:r>
          </w:p>
        </w:tc>
      </w:tr>
      <w:tr w:rsidR="00407998" w:rsidRPr="00AE74E8" w14:paraId="0A4E6ABD" w14:textId="77777777" w:rsidTr="698D5D60">
        <w:tc>
          <w:tcPr>
            <w:tcW w:w="1101" w:type="dxa"/>
          </w:tcPr>
          <w:p w14:paraId="7090FE97" w14:textId="33289EFE" w:rsidR="00407998" w:rsidRPr="00AE74E8" w:rsidRDefault="00EC232F" w:rsidP="00407998">
            <w:pPr>
              <w:outlineLvl w:val="1"/>
              <w:rPr>
                <w:rFonts w:ascii="Tahoma" w:eastAsia="Times New Roman" w:hAnsi="Tahoma" w:cs="Tahoma"/>
                <w:b/>
                <w:bCs/>
                <w:sz w:val="24"/>
                <w:szCs w:val="24"/>
                <w:lang w:eastAsia="en-GB"/>
              </w:rPr>
            </w:pPr>
            <w:r w:rsidRPr="00AE74E8">
              <w:rPr>
                <w:rFonts w:ascii="Tahoma" w:eastAsia="Times New Roman" w:hAnsi="Tahoma" w:cs="Tahoma"/>
                <w:b/>
                <w:bCs/>
                <w:sz w:val="24"/>
                <w:szCs w:val="24"/>
                <w:lang w:eastAsia="en-GB"/>
              </w:rPr>
              <w:t xml:space="preserve">Y3 -4 </w:t>
            </w:r>
          </w:p>
          <w:p w14:paraId="3B7B4B86" w14:textId="77777777" w:rsidR="00407998" w:rsidRPr="00AE74E8" w:rsidRDefault="00407998" w:rsidP="00407998">
            <w:pPr>
              <w:outlineLvl w:val="1"/>
              <w:rPr>
                <w:rFonts w:ascii="Tahoma" w:eastAsia="Times New Roman" w:hAnsi="Tahoma" w:cs="Tahoma"/>
                <w:b/>
                <w:bCs/>
                <w:sz w:val="24"/>
                <w:szCs w:val="24"/>
                <w:lang w:eastAsia="en-GB"/>
              </w:rPr>
            </w:pPr>
          </w:p>
        </w:tc>
        <w:tc>
          <w:tcPr>
            <w:tcW w:w="9581" w:type="dxa"/>
          </w:tcPr>
          <w:p w14:paraId="4F49AFFA" w14:textId="77777777" w:rsidR="00407998" w:rsidRPr="00AE74E8" w:rsidRDefault="00407998" w:rsidP="00407998">
            <w:pPr>
              <w:rPr>
                <w:rFonts w:ascii="Tahoma" w:eastAsia="Times New Roman" w:hAnsi="Tahoma" w:cs="Tahoma"/>
                <w:sz w:val="24"/>
                <w:szCs w:val="24"/>
                <w:lang w:eastAsia="en-GB"/>
              </w:rPr>
            </w:pPr>
            <w:r w:rsidRPr="00AE74E8">
              <w:rPr>
                <w:rFonts w:ascii="Tahoma" w:eastAsia="Times New Roman" w:hAnsi="Tahoma" w:cs="Tahoma"/>
                <w:sz w:val="24"/>
                <w:szCs w:val="24"/>
                <w:lang w:eastAsia="en-GB"/>
              </w:rPr>
              <w:t>Pupils should be taught to:</w:t>
            </w:r>
          </w:p>
          <w:p w14:paraId="11747F91" w14:textId="77777777" w:rsidR="00407998" w:rsidRPr="00AE74E8" w:rsidRDefault="00407998" w:rsidP="00407998">
            <w:pPr>
              <w:rPr>
                <w:rFonts w:ascii="Tahoma" w:eastAsia="Times New Roman" w:hAnsi="Tahoma" w:cs="Tahoma"/>
                <w:sz w:val="24"/>
                <w:szCs w:val="24"/>
                <w:lang w:eastAsia="en-GB"/>
              </w:rPr>
            </w:pPr>
            <w:r w:rsidRPr="00AE74E8">
              <w:rPr>
                <w:rFonts w:ascii="Tahoma" w:eastAsia="Times New Roman" w:hAnsi="Tahoma" w:cs="Tahoma"/>
                <w:sz w:val="24"/>
                <w:szCs w:val="24"/>
                <w:lang w:eastAsia="en-GB"/>
              </w:rPr>
              <w:t xml:space="preserve">* Use the diagonal and horizontal strokes that are needed to join letters and understand which letters, when adjacent to one another, are best left </w:t>
            </w:r>
            <w:proofErr w:type="spellStart"/>
            <w:r w:rsidRPr="00AE74E8">
              <w:rPr>
                <w:rFonts w:ascii="Tahoma" w:eastAsia="Times New Roman" w:hAnsi="Tahoma" w:cs="Tahoma"/>
                <w:sz w:val="24"/>
                <w:szCs w:val="24"/>
                <w:lang w:eastAsia="en-GB"/>
              </w:rPr>
              <w:t>unjoined</w:t>
            </w:r>
            <w:proofErr w:type="spellEnd"/>
          </w:p>
          <w:p w14:paraId="4E34DAE2" w14:textId="77777777" w:rsidR="00407998" w:rsidRDefault="00407998" w:rsidP="00407998">
            <w:pPr>
              <w:rPr>
                <w:rFonts w:ascii="Tahoma" w:eastAsia="Times New Roman" w:hAnsi="Tahoma" w:cs="Tahoma"/>
                <w:sz w:val="24"/>
                <w:szCs w:val="24"/>
                <w:lang w:eastAsia="en-GB"/>
              </w:rPr>
            </w:pPr>
            <w:r w:rsidRPr="00AE74E8">
              <w:rPr>
                <w:rFonts w:ascii="Tahoma" w:eastAsia="Times New Roman" w:hAnsi="Tahoma" w:cs="Tahoma"/>
                <w:sz w:val="24"/>
                <w:szCs w:val="24"/>
                <w:lang w:eastAsia="en-GB"/>
              </w:rPr>
              <w:t>* Increase the legibility, consistency and quality of their handwriting [for example, by ensuring that the down strokes of letters are parallel and equidistant; that lines of writing are spaced sufficiently so that ascenders and descenders of letters do not touch.</w:t>
            </w:r>
          </w:p>
          <w:p w14:paraId="3A0FF5F2" w14:textId="77777777" w:rsidR="00AE74E8" w:rsidRPr="00AE74E8" w:rsidRDefault="00AE74E8" w:rsidP="00407998">
            <w:pPr>
              <w:rPr>
                <w:rFonts w:ascii="Tahoma" w:eastAsia="Times New Roman" w:hAnsi="Tahoma" w:cs="Tahoma"/>
                <w:sz w:val="24"/>
                <w:szCs w:val="24"/>
                <w:lang w:eastAsia="en-GB"/>
              </w:rPr>
            </w:pPr>
          </w:p>
        </w:tc>
      </w:tr>
      <w:tr w:rsidR="00407998" w:rsidRPr="00AE74E8" w14:paraId="18FAF9B2" w14:textId="77777777" w:rsidTr="698D5D60">
        <w:tc>
          <w:tcPr>
            <w:tcW w:w="1101" w:type="dxa"/>
          </w:tcPr>
          <w:p w14:paraId="648B35DB" w14:textId="77777777" w:rsidR="00407998" w:rsidRPr="00AE74E8" w:rsidRDefault="00407998" w:rsidP="00407998">
            <w:pPr>
              <w:outlineLvl w:val="1"/>
              <w:rPr>
                <w:rFonts w:ascii="Tahoma" w:eastAsia="Times New Roman" w:hAnsi="Tahoma" w:cs="Tahoma"/>
                <w:b/>
                <w:bCs/>
                <w:sz w:val="24"/>
                <w:szCs w:val="24"/>
                <w:lang w:eastAsia="en-GB"/>
              </w:rPr>
            </w:pPr>
            <w:r w:rsidRPr="00AE74E8">
              <w:rPr>
                <w:rFonts w:ascii="Tahoma" w:eastAsia="Times New Roman" w:hAnsi="Tahoma" w:cs="Tahoma"/>
                <w:b/>
                <w:bCs/>
                <w:sz w:val="24"/>
                <w:szCs w:val="24"/>
                <w:lang w:eastAsia="en-GB"/>
              </w:rPr>
              <w:t>Y</w:t>
            </w:r>
            <w:r w:rsidR="00EC232F" w:rsidRPr="00AE74E8">
              <w:rPr>
                <w:rFonts w:ascii="Tahoma" w:eastAsia="Times New Roman" w:hAnsi="Tahoma" w:cs="Tahoma"/>
                <w:b/>
                <w:bCs/>
                <w:sz w:val="24"/>
                <w:szCs w:val="24"/>
                <w:lang w:eastAsia="en-GB"/>
              </w:rPr>
              <w:t>5 -</w:t>
            </w:r>
            <w:r w:rsidRPr="00AE74E8">
              <w:rPr>
                <w:rFonts w:ascii="Tahoma" w:eastAsia="Times New Roman" w:hAnsi="Tahoma" w:cs="Tahoma"/>
                <w:b/>
                <w:bCs/>
                <w:sz w:val="24"/>
                <w:szCs w:val="24"/>
                <w:lang w:eastAsia="en-GB"/>
              </w:rPr>
              <w:t>6</w:t>
            </w:r>
          </w:p>
          <w:p w14:paraId="5630AD66" w14:textId="77777777" w:rsidR="00407998" w:rsidRPr="00AE74E8" w:rsidRDefault="00407998" w:rsidP="00407998">
            <w:pPr>
              <w:outlineLvl w:val="1"/>
              <w:rPr>
                <w:rFonts w:ascii="Tahoma" w:eastAsia="Times New Roman" w:hAnsi="Tahoma" w:cs="Tahoma"/>
                <w:b/>
                <w:bCs/>
                <w:sz w:val="24"/>
                <w:szCs w:val="24"/>
                <w:lang w:eastAsia="en-GB"/>
              </w:rPr>
            </w:pPr>
          </w:p>
        </w:tc>
        <w:tc>
          <w:tcPr>
            <w:tcW w:w="9581" w:type="dxa"/>
          </w:tcPr>
          <w:p w14:paraId="782982FC" w14:textId="77777777" w:rsidR="00407998" w:rsidRPr="00AE74E8" w:rsidRDefault="00407998" w:rsidP="00407998">
            <w:pPr>
              <w:rPr>
                <w:rFonts w:ascii="Tahoma" w:eastAsia="Times New Roman" w:hAnsi="Tahoma" w:cs="Tahoma"/>
                <w:sz w:val="24"/>
                <w:szCs w:val="24"/>
                <w:lang w:eastAsia="en-GB"/>
              </w:rPr>
            </w:pPr>
            <w:r w:rsidRPr="00AE74E8">
              <w:rPr>
                <w:rFonts w:ascii="Tahoma" w:eastAsia="Times New Roman" w:hAnsi="Tahoma" w:cs="Tahoma"/>
                <w:sz w:val="24"/>
                <w:szCs w:val="24"/>
                <w:lang w:eastAsia="en-GB"/>
              </w:rPr>
              <w:t>Pupils should be taught to:</w:t>
            </w:r>
          </w:p>
          <w:p w14:paraId="631A0CE5" w14:textId="77777777" w:rsidR="00407998" w:rsidRPr="00AE74E8" w:rsidRDefault="00407998" w:rsidP="00407998">
            <w:pPr>
              <w:rPr>
                <w:rFonts w:ascii="Tahoma" w:eastAsia="Times New Roman" w:hAnsi="Tahoma" w:cs="Tahoma"/>
                <w:sz w:val="24"/>
                <w:szCs w:val="24"/>
                <w:lang w:eastAsia="en-GB"/>
              </w:rPr>
            </w:pPr>
            <w:r w:rsidRPr="00AE74E8">
              <w:rPr>
                <w:rFonts w:ascii="Tahoma" w:eastAsia="Times New Roman" w:hAnsi="Tahoma" w:cs="Tahoma"/>
                <w:sz w:val="24"/>
                <w:szCs w:val="24"/>
                <w:lang w:eastAsia="en-GB"/>
              </w:rPr>
              <w:t>*Write legibly, fluently and with increasing speed by</w:t>
            </w:r>
          </w:p>
          <w:p w14:paraId="1F0A541F" w14:textId="77777777" w:rsidR="00407998" w:rsidRDefault="00407998" w:rsidP="00407998">
            <w:pPr>
              <w:rPr>
                <w:rFonts w:ascii="Tahoma" w:eastAsia="Times New Roman" w:hAnsi="Tahoma" w:cs="Tahoma"/>
                <w:sz w:val="24"/>
                <w:szCs w:val="24"/>
                <w:lang w:eastAsia="en-GB"/>
              </w:rPr>
            </w:pPr>
            <w:r w:rsidRPr="00AE74E8">
              <w:rPr>
                <w:rFonts w:ascii="Tahoma" w:eastAsia="Times New Roman" w:hAnsi="Tahoma" w:cs="Tahoma"/>
                <w:sz w:val="24"/>
                <w:szCs w:val="24"/>
                <w:lang w:eastAsia="en-GB"/>
              </w:rPr>
              <w:t>*Choosing the writing implement that is best suited for a task.</w:t>
            </w:r>
          </w:p>
          <w:p w14:paraId="61829076" w14:textId="77777777" w:rsidR="00AE74E8" w:rsidRPr="00AE74E8" w:rsidRDefault="00AE74E8" w:rsidP="00407998">
            <w:pPr>
              <w:rPr>
                <w:rFonts w:ascii="Tahoma" w:eastAsia="Times New Roman" w:hAnsi="Tahoma" w:cs="Tahoma"/>
                <w:sz w:val="24"/>
                <w:szCs w:val="24"/>
                <w:lang w:eastAsia="en-GB"/>
              </w:rPr>
            </w:pPr>
          </w:p>
        </w:tc>
      </w:tr>
    </w:tbl>
    <w:p w14:paraId="2BA226A1" w14:textId="77777777" w:rsidR="00AE74E8" w:rsidRDefault="00AE74E8" w:rsidP="00A33BD4">
      <w:pPr>
        <w:pStyle w:val="Default"/>
        <w:rPr>
          <w:b/>
          <w:bCs/>
        </w:rPr>
      </w:pPr>
    </w:p>
    <w:p w14:paraId="17AD93B2" w14:textId="77777777" w:rsidR="00AE74E8" w:rsidRDefault="00AE74E8" w:rsidP="00A33BD4">
      <w:pPr>
        <w:pStyle w:val="Default"/>
        <w:rPr>
          <w:b/>
          <w:bCs/>
        </w:rPr>
      </w:pPr>
    </w:p>
    <w:p w14:paraId="0DE4B5B7" w14:textId="77777777" w:rsidR="00AE74E8" w:rsidRDefault="00AE74E8" w:rsidP="00A33BD4">
      <w:pPr>
        <w:pStyle w:val="Default"/>
        <w:rPr>
          <w:b/>
          <w:bCs/>
        </w:rPr>
      </w:pPr>
    </w:p>
    <w:p w14:paraId="32D733A8" w14:textId="77777777" w:rsidR="009D1828" w:rsidRPr="00AE74E8" w:rsidRDefault="009D1828" w:rsidP="00A33BD4">
      <w:pPr>
        <w:pStyle w:val="Default"/>
      </w:pPr>
      <w:r w:rsidRPr="00AE74E8">
        <w:rPr>
          <w:b/>
          <w:bCs/>
        </w:rPr>
        <w:t xml:space="preserve">Presentation </w:t>
      </w:r>
    </w:p>
    <w:p w14:paraId="66AEBFBD" w14:textId="77777777" w:rsidR="00A30112" w:rsidRPr="00AE74E8" w:rsidRDefault="00CD77A7" w:rsidP="00A30112">
      <w:pPr>
        <w:pStyle w:val="NormalWeb"/>
        <w:rPr>
          <w:rFonts w:ascii="Tahoma" w:hAnsi="Tahoma" w:cs="Tahoma"/>
        </w:rPr>
      </w:pPr>
      <w:r w:rsidRPr="00AE74E8">
        <w:rPr>
          <w:rFonts w:ascii="Tahoma" w:hAnsi="Tahoma" w:cs="Tahoma"/>
        </w:rPr>
        <w:t xml:space="preserve">In year 2 </w:t>
      </w:r>
      <w:r w:rsidR="00A30112" w:rsidRPr="00AE74E8">
        <w:rPr>
          <w:rFonts w:ascii="Tahoma" w:hAnsi="Tahoma" w:cs="Tahoma"/>
        </w:rPr>
        <w:t>c</w:t>
      </w:r>
      <w:r w:rsidR="00F85FCB" w:rsidRPr="00AE74E8">
        <w:rPr>
          <w:rFonts w:ascii="Tahoma" w:hAnsi="Tahoma" w:cs="Tahoma"/>
        </w:rPr>
        <w:t>hildren will have the opportunity to earn a Silver pencil. This will b</w:t>
      </w:r>
      <w:r w:rsidR="00A30112" w:rsidRPr="00AE74E8">
        <w:rPr>
          <w:rFonts w:ascii="Tahoma" w:hAnsi="Tahoma" w:cs="Tahoma"/>
        </w:rPr>
        <w:t>e</w:t>
      </w:r>
      <w:r w:rsidR="00F85FCB" w:rsidRPr="00AE74E8">
        <w:rPr>
          <w:rFonts w:ascii="Tahoma" w:hAnsi="Tahoma" w:cs="Tahoma"/>
        </w:rPr>
        <w:t xml:space="preserve"> presented</w:t>
      </w:r>
      <w:r w:rsidR="00A30112" w:rsidRPr="00AE74E8">
        <w:rPr>
          <w:rFonts w:ascii="Tahoma" w:hAnsi="Tahoma" w:cs="Tahoma"/>
        </w:rPr>
        <w:t xml:space="preserve"> when </w:t>
      </w:r>
      <w:r w:rsidR="00A30112" w:rsidRPr="00AE74E8">
        <w:rPr>
          <w:rFonts w:ascii="Tahoma" w:hAnsi="Tahoma" w:cs="Tahoma"/>
          <w:color w:val="000000"/>
        </w:rPr>
        <w:t xml:space="preserve">children can </w:t>
      </w:r>
      <w:r w:rsidR="00F85FCB" w:rsidRPr="00AE74E8">
        <w:rPr>
          <w:rFonts w:ascii="Tahoma" w:hAnsi="Tahoma" w:cs="Tahoma"/>
          <w:color w:val="000000"/>
        </w:rPr>
        <w:t xml:space="preserve">consistently show the expected level of handwriting for year 2. </w:t>
      </w:r>
      <w:r w:rsidR="00A30112" w:rsidRPr="00AE74E8">
        <w:rPr>
          <w:rFonts w:ascii="Tahoma" w:hAnsi="Tahoma" w:cs="Tahoma"/>
          <w:color w:val="000000"/>
        </w:rPr>
        <w:t xml:space="preserve"> </w:t>
      </w:r>
      <w:r w:rsidR="009D1828" w:rsidRPr="00AE74E8">
        <w:rPr>
          <w:rFonts w:ascii="Tahoma" w:hAnsi="Tahoma" w:cs="Tahoma"/>
        </w:rPr>
        <w:t xml:space="preserve">Children in Years </w:t>
      </w:r>
      <w:r w:rsidR="00A30112" w:rsidRPr="00AE74E8">
        <w:rPr>
          <w:rFonts w:ascii="Tahoma" w:hAnsi="Tahoma" w:cs="Tahoma"/>
        </w:rPr>
        <w:t>3 and 4</w:t>
      </w:r>
      <w:r w:rsidR="009D1828" w:rsidRPr="00AE74E8">
        <w:rPr>
          <w:rFonts w:ascii="Tahoma" w:hAnsi="Tahoma" w:cs="Tahoma"/>
        </w:rPr>
        <w:t xml:space="preserve"> will have the o</w:t>
      </w:r>
      <w:r w:rsidR="00A33BD4" w:rsidRPr="00AE74E8">
        <w:rPr>
          <w:rFonts w:ascii="Tahoma" w:hAnsi="Tahoma" w:cs="Tahoma"/>
        </w:rPr>
        <w:t>pportunity to earn a pen</w:t>
      </w:r>
      <w:r w:rsidR="00A30112" w:rsidRPr="00AE74E8">
        <w:rPr>
          <w:rFonts w:ascii="Tahoma" w:hAnsi="Tahoma" w:cs="Tahoma"/>
        </w:rPr>
        <w:t xml:space="preserve"> licence</w:t>
      </w:r>
      <w:r w:rsidR="009D1828" w:rsidRPr="00AE74E8">
        <w:rPr>
          <w:rFonts w:ascii="Tahoma" w:hAnsi="Tahoma" w:cs="Tahoma"/>
        </w:rPr>
        <w:t xml:space="preserve">. This will </w:t>
      </w:r>
      <w:r w:rsidR="00A30112" w:rsidRPr="00AE74E8">
        <w:rPr>
          <w:rFonts w:ascii="Tahoma" w:hAnsi="Tahoma" w:cs="Tahoma"/>
        </w:rPr>
        <w:t>be presented to them by their class teacher once they have</w:t>
      </w:r>
      <w:r w:rsidR="009D1828" w:rsidRPr="00AE74E8">
        <w:rPr>
          <w:rFonts w:ascii="Tahoma" w:hAnsi="Tahoma" w:cs="Tahoma"/>
        </w:rPr>
        <w:t xml:space="preserve"> identified consistently good practice. </w:t>
      </w:r>
      <w:r w:rsidR="00A33BD4" w:rsidRPr="00AE74E8">
        <w:rPr>
          <w:rFonts w:ascii="Tahoma" w:hAnsi="Tahoma" w:cs="Tahoma"/>
        </w:rPr>
        <w:t xml:space="preserve">If there is a noticeable change in the child’s handwriting then they may lose the privilege of using a pen for a period of time. </w:t>
      </w:r>
      <w:r w:rsidR="00A30112" w:rsidRPr="00AE74E8">
        <w:rPr>
          <w:rFonts w:ascii="Tahoma" w:hAnsi="Tahoma" w:cs="Tahoma"/>
        </w:rPr>
        <w:t xml:space="preserve"> It is expected that all children are writing in pen in upper key stage two. </w:t>
      </w:r>
    </w:p>
    <w:p w14:paraId="01C3466B" w14:textId="77777777" w:rsidR="009D1828" w:rsidRPr="00AE74E8" w:rsidRDefault="009D1828" w:rsidP="00A30112">
      <w:pPr>
        <w:pStyle w:val="NormalWeb"/>
        <w:rPr>
          <w:rFonts w:ascii="Tahoma" w:hAnsi="Tahoma" w:cs="Tahoma"/>
          <w:color w:val="000000"/>
        </w:rPr>
      </w:pPr>
      <w:r w:rsidRPr="00AE74E8">
        <w:rPr>
          <w:rFonts w:ascii="Tahoma" w:hAnsi="Tahoma" w:cs="Tahoma"/>
        </w:rPr>
        <w:t>All staff will work towards a cursive style and model this whenever they are writing in front of the children or presenting children with writing they have done.</w:t>
      </w:r>
    </w:p>
    <w:p w14:paraId="66204FF1" w14:textId="77777777" w:rsidR="009D1828" w:rsidRPr="00AE74E8" w:rsidRDefault="009D1828" w:rsidP="00A33BD4">
      <w:pPr>
        <w:pStyle w:val="Default"/>
      </w:pPr>
    </w:p>
    <w:p w14:paraId="38BE8414" w14:textId="77777777" w:rsidR="00F85FCB" w:rsidRPr="00AE74E8" w:rsidRDefault="00F85FCB" w:rsidP="00F85FCB">
      <w:pPr>
        <w:spacing w:after="0"/>
        <w:rPr>
          <w:rFonts w:ascii="Tahoma" w:hAnsi="Tahoma" w:cs="Tahoma"/>
          <w:b/>
          <w:sz w:val="24"/>
          <w:szCs w:val="24"/>
        </w:rPr>
      </w:pPr>
      <w:r w:rsidRPr="00AE74E8">
        <w:rPr>
          <w:rFonts w:ascii="Tahoma" w:hAnsi="Tahoma" w:cs="Tahoma"/>
          <w:b/>
          <w:sz w:val="24"/>
          <w:szCs w:val="24"/>
        </w:rPr>
        <w:t xml:space="preserve">Supporting Material </w:t>
      </w:r>
    </w:p>
    <w:p w14:paraId="59E97AEF" w14:textId="77777777" w:rsidR="00F85FCB" w:rsidRPr="00AE74E8" w:rsidRDefault="00F85FCB" w:rsidP="00F85FCB">
      <w:pPr>
        <w:spacing w:after="0"/>
        <w:rPr>
          <w:rFonts w:ascii="Tahoma" w:hAnsi="Tahoma" w:cs="Tahoma"/>
          <w:sz w:val="24"/>
          <w:szCs w:val="24"/>
        </w:rPr>
      </w:pPr>
      <w:r w:rsidRPr="00AE74E8">
        <w:rPr>
          <w:rFonts w:ascii="Tahoma" w:hAnsi="Tahoma" w:cs="Tahoma"/>
          <w:sz w:val="24"/>
          <w:szCs w:val="24"/>
        </w:rPr>
        <w:t xml:space="preserve">http://mamaot.com/3-tricks-to-help-kids-learn-to-hold-their-pencil-correctly/ </w:t>
      </w:r>
    </w:p>
    <w:p w14:paraId="260E82FA" w14:textId="77777777" w:rsidR="00F85FCB" w:rsidRPr="00AE74E8" w:rsidRDefault="00F85FCB" w:rsidP="00F85FCB">
      <w:pPr>
        <w:spacing w:after="0"/>
        <w:rPr>
          <w:rFonts w:ascii="Tahoma" w:hAnsi="Tahoma" w:cs="Tahoma"/>
          <w:sz w:val="24"/>
          <w:szCs w:val="24"/>
        </w:rPr>
      </w:pPr>
      <w:r w:rsidRPr="00AE74E8">
        <w:rPr>
          <w:rFonts w:ascii="Tahoma" w:hAnsi="Tahoma" w:cs="Tahoma"/>
          <w:sz w:val="24"/>
          <w:szCs w:val="24"/>
        </w:rPr>
        <w:t xml:space="preserve">http://www.teachhandwriting.co.uk/index.html </w:t>
      </w:r>
    </w:p>
    <w:p w14:paraId="35DB3321" w14:textId="77777777" w:rsidR="00F85FCB" w:rsidRPr="00AE74E8" w:rsidRDefault="00F85FCB" w:rsidP="00F85FCB">
      <w:pPr>
        <w:spacing w:after="0"/>
        <w:rPr>
          <w:rFonts w:ascii="Tahoma" w:hAnsi="Tahoma" w:cs="Tahoma"/>
          <w:sz w:val="24"/>
          <w:szCs w:val="24"/>
        </w:rPr>
      </w:pPr>
      <w:r w:rsidRPr="00AE74E8">
        <w:rPr>
          <w:rFonts w:ascii="Tahoma" w:hAnsi="Tahoma" w:cs="Tahoma"/>
          <w:sz w:val="24"/>
          <w:szCs w:val="24"/>
        </w:rPr>
        <w:t xml:space="preserve">http://www.nha-handwriting.org.uk/ </w:t>
      </w:r>
    </w:p>
    <w:p w14:paraId="0F2352C7" w14:textId="77777777" w:rsidR="00F85FCB" w:rsidRPr="00AE74E8" w:rsidRDefault="00F85FCB" w:rsidP="00F85FCB">
      <w:pPr>
        <w:spacing w:after="0"/>
        <w:rPr>
          <w:rFonts w:ascii="Tahoma" w:hAnsi="Tahoma" w:cs="Tahoma"/>
          <w:sz w:val="24"/>
          <w:szCs w:val="24"/>
        </w:rPr>
      </w:pPr>
      <w:r w:rsidRPr="00AE74E8">
        <w:rPr>
          <w:rFonts w:ascii="Tahoma" w:hAnsi="Tahoma" w:cs="Tahoma"/>
          <w:sz w:val="24"/>
          <w:szCs w:val="24"/>
        </w:rPr>
        <w:t>http://www.bdadyslexia.org.uk/parent/help-with-handwriting</w:t>
      </w:r>
    </w:p>
    <w:p w14:paraId="2DBF0D7D" w14:textId="77777777" w:rsidR="00F85FCB" w:rsidRPr="00AE74E8" w:rsidRDefault="00F85FCB">
      <w:pPr>
        <w:spacing w:after="0"/>
        <w:jc w:val="both"/>
        <w:rPr>
          <w:rFonts w:ascii="Tahoma" w:hAnsi="Tahoma" w:cs="Tahoma"/>
          <w:sz w:val="24"/>
          <w:szCs w:val="24"/>
        </w:rPr>
      </w:pPr>
    </w:p>
    <w:p w14:paraId="6B62F1B3" w14:textId="77777777" w:rsidR="00CD77A7" w:rsidRPr="00AE74E8" w:rsidRDefault="00CD77A7">
      <w:pPr>
        <w:spacing w:after="0"/>
        <w:jc w:val="both"/>
        <w:rPr>
          <w:rFonts w:ascii="Tahoma" w:hAnsi="Tahoma" w:cs="Tahoma"/>
          <w:sz w:val="24"/>
          <w:szCs w:val="24"/>
        </w:rPr>
      </w:pPr>
    </w:p>
    <w:p w14:paraId="02F2C34E" w14:textId="77777777" w:rsidR="00CD77A7" w:rsidRPr="00AE74E8" w:rsidRDefault="00CD77A7">
      <w:pPr>
        <w:spacing w:after="0"/>
        <w:jc w:val="both"/>
        <w:rPr>
          <w:rFonts w:ascii="Tahoma" w:hAnsi="Tahoma" w:cs="Tahoma"/>
          <w:sz w:val="24"/>
          <w:szCs w:val="24"/>
        </w:rPr>
      </w:pPr>
    </w:p>
    <w:p w14:paraId="19219836" w14:textId="77777777" w:rsidR="00CD77A7" w:rsidRPr="00AE74E8" w:rsidRDefault="00CD77A7" w:rsidP="00407998">
      <w:pPr>
        <w:spacing w:after="0"/>
        <w:rPr>
          <w:rFonts w:ascii="Tahoma" w:hAnsi="Tahoma" w:cs="Tahoma"/>
          <w:sz w:val="24"/>
          <w:szCs w:val="24"/>
          <w:u w:val="single"/>
        </w:rPr>
      </w:pPr>
    </w:p>
    <w:p w14:paraId="296FEF7D" w14:textId="77777777" w:rsidR="00CD77A7" w:rsidRPr="00AE74E8" w:rsidRDefault="00CD77A7">
      <w:pPr>
        <w:spacing w:after="0"/>
        <w:jc w:val="both"/>
        <w:rPr>
          <w:rFonts w:ascii="Tahoma" w:hAnsi="Tahoma" w:cs="Tahoma"/>
          <w:sz w:val="24"/>
          <w:szCs w:val="24"/>
        </w:rPr>
      </w:pPr>
    </w:p>
    <w:p w14:paraId="7194DBDC" w14:textId="77777777" w:rsidR="00CD77A7" w:rsidRPr="00AE74E8" w:rsidRDefault="00CD77A7">
      <w:pPr>
        <w:spacing w:after="0"/>
        <w:jc w:val="both"/>
        <w:rPr>
          <w:rFonts w:ascii="Tahoma" w:hAnsi="Tahoma" w:cs="Tahoma"/>
          <w:sz w:val="24"/>
          <w:szCs w:val="24"/>
          <w:u w:val="single"/>
        </w:rPr>
      </w:pPr>
    </w:p>
    <w:sectPr w:rsidR="00CD77A7" w:rsidRPr="00AE74E8" w:rsidSect="00E00C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354"/>
    <w:multiLevelType w:val="hybridMultilevel"/>
    <w:tmpl w:val="395AC324"/>
    <w:lvl w:ilvl="0" w:tplc="AF9C5EE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90410"/>
    <w:multiLevelType w:val="multilevel"/>
    <w:tmpl w:val="1DAA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B0F00"/>
    <w:multiLevelType w:val="hybridMultilevel"/>
    <w:tmpl w:val="260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90C55"/>
    <w:multiLevelType w:val="hybridMultilevel"/>
    <w:tmpl w:val="EF6E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B0F4D"/>
    <w:multiLevelType w:val="hybridMultilevel"/>
    <w:tmpl w:val="5410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25FA1"/>
    <w:multiLevelType w:val="multilevel"/>
    <w:tmpl w:val="EE7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B84CA3"/>
    <w:multiLevelType w:val="hybridMultilevel"/>
    <w:tmpl w:val="9820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A67EFC"/>
    <w:multiLevelType w:val="multilevel"/>
    <w:tmpl w:val="9E9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7D05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98934E4"/>
    <w:multiLevelType w:val="multilevel"/>
    <w:tmpl w:val="941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4C7254"/>
    <w:multiLevelType w:val="multilevel"/>
    <w:tmpl w:val="84C8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BF66EE"/>
    <w:multiLevelType w:val="multilevel"/>
    <w:tmpl w:val="F9C21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48D21C5"/>
    <w:multiLevelType w:val="hybridMultilevel"/>
    <w:tmpl w:val="D910B8AE"/>
    <w:lvl w:ilvl="0" w:tplc="873EFC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0A4587"/>
    <w:multiLevelType w:val="multilevel"/>
    <w:tmpl w:val="3D56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5"/>
  </w:num>
  <w:num w:numId="4">
    <w:abstractNumId w:val="13"/>
  </w:num>
  <w:num w:numId="5">
    <w:abstractNumId w:val="7"/>
  </w:num>
  <w:num w:numId="6">
    <w:abstractNumId w:val="9"/>
  </w:num>
  <w:num w:numId="7">
    <w:abstractNumId w:val="11"/>
  </w:num>
  <w:num w:numId="8">
    <w:abstractNumId w:val="12"/>
  </w:num>
  <w:num w:numId="9">
    <w:abstractNumId w:val="4"/>
  </w:num>
  <w:num w:numId="10">
    <w:abstractNumId w:val="0"/>
  </w:num>
  <w:num w:numId="11">
    <w:abstractNumId w:val="8"/>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28"/>
    <w:rsid w:val="002447EA"/>
    <w:rsid w:val="002643D2"/>
    <w:rsid w:val="002D5511"/>
    <w:rsid w:val="003752DD"/>
    <w:rsid w:val="00383B27"/>
    <w:rsid w:val="003D4415"/>
    <w:rsid w:val="003E5463"/>
    <w:rsid w:val="00401BE3"/>
    <w:rsid w:val="00407998"/>
    <w:rsid w:val="005E259C"/>
    <w:rsid w:val="00675210"/>
    <w:rsid w:val="006E48E6"/>
    <w:rsid w:val="00790019"/>
    <w:rsid w:val="008E5798"/>
    <w:rsid w:val="00910140"/>
    <w:rsid w:val="0094473B"/>
    <w:rsid w:val="009D1828"/>
    <w:rsid w:val="00A30112"/>
    <w:rsid w:val="00A33BD4"/>
    <w:rsid w:val="00AB57CC"/>
    <w:rsid w:val="00AC4226"/>
    <w:rsid w:val="00AE74E8"/>
    <w:rsid w:val="00B002C9"/>
    <w:rsid w:val="00BB1BB5"/>
    <w:rsid w:val="00C20ADA"/>
    <w:rsid w:val="00CC4551"/>
    <w:rsid w:val="00CD77A7"/>
    <w:rsid w:val="00D36E7C"/>
    <w:rsid w:val="00E00C64"/>
    <w:rsid w:val="00E06712"/>
    <w:rsid w:val="00E40E8B"/>
    <w:rsid w:val="00EC232F"/>
    <w:rsid w:val="00F85FCB"/>
    <w:rsid w:val="44B69AB8"/>
    <w:rsid w:val="698D5D60"/>
    <w:rsid w:val="6A5B9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828"/>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D5511"/>
    <w:pPr>
      <w:ind w:left="720"/>
      <w:contextualSpacing/>
    </w:pPr>
  </w:style>
  <w:style w:type="paragraph" w:styleId="BalloonText">
    <w:name w:val="Balloon Text"/>
    <w:basedOn w:val="Normal"/>
    <w:link w:val="BalloonTextChar"/>
    <w:uiPriority w:val="99"/>
    <w:semiHidden/>
    <w:unhideWhenUsed/>
    <w:rsid w:val="003D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5"/>
    <w:rPr>
      <w:rFonts w:ascii="Tahoma" w:hAnsi="Tahoma" w:cs="Tahoma"/>
      <w:sz w:val="16"/>
      <w:szCs w:val="16"/>
    </w:rPr>
  </w:style>
  <w:style w:type="paragraph" w:styleId="NormalWeb">
    <w:name w:val="Normal (Web)"/>
    <w:basedOn w:val="Normal"/>
    <w:uiPriority w:val="99"/>
    <w:unhideWhenUsed/>
    <w:rsid w:val="00F85FCB"/>
    <w:pPr>
      <w:spacing w:after="0"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F85FCB"/>
    <w:rPr>
      <w:i/>
      <w:iCs/>
    </w:rPr>
  </w:style>
  <w:style w:type="table" w:styleId="TableGrid">
    <w:name w:val="Table Grid"/>
    <w:basedOn w:val="TableNormal"/>
    <w:uiPriority w:val="59"/>
    <w:rsid w:val="0040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828"/>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D5511"/>
    <w:pPr>
      <w:ind w:left="720"/>
      <w:contextualSpacing/>
    </w:pPr>
  </w:style>
  <w:style w:type="paragraph" w:styleId="BalloonText">
    <w:name w:val="Balloon Text"/>
    <w:basedOn w:val="Normal"/>
    <w:link w:val="BalloonTextChar"/>
    <w:uiPriority w:val="99"/>
    <w:semiHidden/>
    <w:unhideWhenUsed/>
    <w:rsid w:val="003D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5"/>
    <w:rPr>
      <w:rFonts w:ascii="Tahoma" w:hAnsi="Tahoma" w:cs="Tahoma"/>
      <w:sz w:val="16"/>
      <w:szCs w:val="16"/>
    </w:rPr>
  </w:style>
  <w:style w:type="paragraph" w:styleId="NormalWeb">
    <w:name w:val="Normal (Web)"/>
    <w:basedOn w:val="Normal"/>
    <w:uiPriority w:val="99"/>
    <w:unhideWhenUsed/>
    <w:rsid w:val="00F85FCB"/>
    <w:pPr>
      <w:spacing w:after="0"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F85FCB"/>
    <w:rPr>
      <w:i/>
      <w:iCs/>
    </w:rPr>
  </w:style>
  <w:style w:type="table" w:styleId="TableGrid">
    <w:name w:val="Table Grid"/>
    <w:basedOn w:val="TableNormal"/>
    <w:uiPriority w:val="59"/>
    <w:rsid w:val="0040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2557">
      <w:bodyDiv w:val="1"/>
      <w:marLeft w:val="0"/>
      <w:marRight w:val="0"/>
      <w:marTop w:val="0"/>
      <w:marBottom w:val="0"/>
      <w:divBdr>
        <w:top w:val="none" w:sz="0" w:space="0" w:color="auto"/>
        <w:left w:val="none" w:sz="0" w:space="0" w:color="auto"/>
        <w:bottom w:val="none" w:sz="0" w:space="0" w:color="auto"/>
        <w:right w:val="none" w:sz="0" w:space="0" w:color="auto"/>
      </w:divBdr>
    </w:div>
    <w:div w:id="1540122792">
      <w:bodyDiv w:val="1"/>
      <w:marLeft w:val="0"/>
      <w:marRight w:val="0"/>
      <w:marTop w:val="0"/>
      <w:marBottom w:val="0"/>
      <w:divBdr>
        <w:top w:val="none" w:sz="0" w:space="0" w:color="auto"/>
        <w:left w:val="none" w:sz="0" w:space="0" w:color="auto"/>
        <w:bottom w:val="none" w:sz="0" w:space="0" w:color="auto"/>
        <w:right w:val="none" w:sz="0" w:space="0" w:color="auto"/>
      </w:divBdr>
      <w:divsChild>
        <w:div w:id="722752364">
          <w:marLeft w:val="0"/>
          <w:marRight w:val="0"/>
          <w:marTop w:val="0"/>
          <w:marBottom w:val="0"/>
          <w:divBdr>
            <w:top w:val="none" w:sz="0" w:space="0" w:color="auto"/>
            <w:left w:val="none" w:sz="0" w:space="0" w:color="auto"/>
            <w:bottom w:val="none" w:sz="0" w:space="0" w:color="auto"/>
            <w:right w:val="none" w:sz="0" w:space="0" w:color="auto"/>
          </w:divBdr>
        </w:div>
        <w:div w:id="1918325081">
          <w:marLeft w:val="0"/>
          <w:marRight w:val="0"/>
          <w:marTop w:val="0"/>
          <w:marBottom w:val="0"/>
          <w:divBdr>
            <w:top w:val="none" w:sz="0" w:space="0" w:color="auto"/>
            <w:left w:val="none" w:sz="0" w:space="0" w:color="auto"/>
            <w:bottom w:val="none" w:sz="0" w:space="0" w:color="auto"/>
            <w:right w:val="none" w:sz="0" w:space="0" w:color="auto"/>
          </w:divBdr>
        </w:div>
        <w:div w:id="1724133688">
          <w:marLeft w:val="0"/>
          <w:marRight w:val="0"/>
          <w:marTop w:val="0"/>
          <w:marBottom w:val="0"/>
          <w:divBdr>
            <w:top w:val="none" w:sz="0" w:space="0" w:color="auto"/>
            <w:left w:val="none" w:sz="0" w:space="0" w:color="auto"/>
            <w:bottom w:val="none" w:sz="0" w:space="0" w:color="auto"/>
            <w:right w:val="none" w:sz="0" w:space="0" w:color="auto"/>
          </w:divBdr>
        </w:div>
        <w:div w:id="1303461251">
          <w:marLeft w:val="0"/>
          <w:marRight w:val="0"/>
          <w:marTop w:val="0"/>
          <w:marBottom w:val="0"/>
          <w:divBdr>
            <w:top w:val="none" w:sz="0" w:space="0" w:color="auto"/>
            <w:left w:val="none" w:sz="0" w:space="0" w:color="auto"/>
            <w:bottom w:val="none" w:sz="0" w:space="0" w:color="auto"/>
            <w:right w:val="none" w:sz="0" w:space="0" w:color="auto"/>
          </w:divBdr>
        </w:div>
        <w:div w:id="1705522346">
          <w:marLeft w:val="0"/>
          <w:marRight w:val="0"/>
          <w:marTop w:val="0"/>
          <w:marBottom w:val="0"/>
          <w:divBdr>
            <w:top w:val="none" w:sz="0" w:space="0" w:color="auto"/>
            <w:left w:val="none" w:sz="0" w:space="0" w:color="auto"/>
            <w:bottom w:val="none" w:sz="0" w:space="0" w:color="auto"/>
            <w:right w:val="none" w:sz="0" w:space="0" w:color="auto"/>
          </w:divBdr>
        </w:div>
        <w:div w:id="1077630695">
          <w:marLeft w:val="0"/>
          <w:marRight w:val="0"/>
          <w:marTop w:val="0"/>
          <w:marBottom w:val="0"/>
          <w:divBdr>
            <w:top w:val="none" w:sz="0" w:space="0" w:color="auto"/>
            <w:left w:val="none" w:sz="0" w:space="0" w:color="auto"/>
            <w:bottom w:val="none" w:sz="0" w:space="0" w:color="auto"/>
            <w:right w:val="none" w:sz="0" w:space="0" w:color="auto"/>
          </w:divBdr>
        </w:div>
        <w:div w:id="2094543209">
          <w:marLeft w:val="0"/>
          <w:marRight w:val="0"/>
          <w:marTop w:val="0"/>
          <w:marBottom w:val="0"/>
          <w:divBdr>
            <w:top w:val="none" w:sz="0" w:space="0" w:color="auto"/>
            <w:left w:val="none" w:sz="0" w:space="0" w:color="auto"/>
            <w:bottom w:val="none" w:sz="0" w:space="0" w:color="auto"/>
            <w:right w:val="none" w:sz="0" w:space="0" w:color="auto"/>
          </w:divBdr>
        </w:div>
        <w:div w:id="813908848">
          <w:marLeft w:val="0"/>
          <w:marRight w:val="0"/>
          <w:marTop w:val="0"/>
          <w:marBottom w:val="0"/>
          <w:divBdr>
            <w:top w:val="none" w:sz="0" w:space="0" w:color="auto"/>
            <w:left w:val="none" w:sz="0" w:space="0" w:color="auto"/>
            <w:bottom w:val="none" w:sz="0" w:space="0" w:color="auto"/>
            <w:right w:val="none" w:sz="0" w:space="0" w:color="auto"/>
          </w:divBdr>
        </w:div>
        <w:div w:id="760491606">
          <w:marLeft w:val="0"/>
          <w:marRight w:val="0"/>
          <w:marTop w:val="0"/>
          <w:marBottom w:val="0"/>
          <w:divBdr>
            <w:top w:val="none" w:sz="0" w:space="0" w:color="auto"/>
            <w:left w:val="none" w:sz="0" w:space="0" w:color="auto"/>
            <w:bottom w:val="none" w:sz="0" w:space="0" w:color="auto"/>
            <w:right w:val="none" w:sz="0" w:space="0" w:color="auto"/>
          </w:divBdr>
        </w:div>
        <w:div w:id="938756250">
          <w:marLeft w:val="0"/>
          <w:marRight w:val="0"/>
          <w:marTop w:val="0"/>
          <w:marBottom w:val="0"/>
          <w:divBdr>
            <w:top w:val="none" w:sz="0" w:space="0" w:color="auto"/>
            <w:left w:val="none" w:sz="0" w:space="0" w:color="auto"/>
            <w:bottom w:val="none" w:sz="0" w:space="0" w:color="auto"/>
            <w:right w:val="none" w:sz="0" w:space="0" w:color="auto"/>
          </w:divBdr>
        </w:div>
        <w:div w:id="1671634457">
          <w:marLeft w:val="0"/>
          <w:marRight w:val="0"/>
          <w:marTop w:val="0"/>
          <w:marBottom w:val="0"/>
          <w:divBdr>
            <w:top w:val="none" w:sz="0" w:space="0" w:color="auto"/>
            <w:left w:val="none" w:sz="0" w:space="0" w:color="auto"/>
            <w:bottom w:val="none" w:sz="0" w:space="0" w:color="auto"/>
            <w:right w:val="none" w:sz="0" w:space="0" w:color="auto"/>
          </w:divBdr>
        </w:div>
        <w:div w:id="244530687">
          <w:marLeft w:val="0"/>
          <w:marRight w:val="0"/>
          <w:marTop w:val="0"/>
          <w:marBottom w:val="0"/>
          <w:divBdr>
            <w:top w:val="none" w:sz="0" w:space="0" w:color="auto"/>
            <w:left w:val="none" w:sz="0" w:space="0" w:color="auto"/>
            <w:bottom w:val="none" w:sz="0" w:space="0" w:color="auto"/>
            <w:right w:val="none" w:sz="0" w:space="0" w:color="auto"/>
          </w:divBdr>
        </w:div>
        <w:div w:id="2053340930">
          <w:marLeft w:val="0"/>
          <w:marRight w:val="0"/>
          <w:marTop w:val="0"/>
          <w:marBottom w:val="0"/>
          <w:divBdr>
            <w:top w:val="none" w:sz="0" w:space="0" w:color="auto"/>
            <w:left w:val="none" w:sz="0" w:space="0" w:color="auto"/>
            <w:bottom w:val="none" w:sz="0" w:space="0" w:color="auto"/>
            <w:right w:val="none" w:sz="0" w:space="0" w:color="auto"/>
          </w:divBdr>
        </w:div>
        <w:div w:id="222910782">
          <w:marLeft w:val="0"/>
          <w:marRight w:val="0"/>
          <w:marTop w:val="0"/>
          <w:marBottom w:val="0"/>
          <w:divBdr>
            <w:top w:val="none" w:sz="0" w:space="0" w:color="auto"/>
            <w:left w:val="none" w:sz="0" w:space="0" w:color="auto"/>
            <w:bottom w:val="none" w:sz="0" w:space="0" w:color="auto"/>
            <w:right w:val="none" w:sz="0" w:space="0" w:color="auto"/>
          </w:divBdr>
        </w:div>
        <w:div w:id="1365015668">
          <w:marLeft w:val="0"/>
          <w:marRight w:val="0"/>
          <w:marTop w:val="0"/>
          <w:marBottom w:val="0"/>
          <w:divBdr>
            <w:top w:val="none" w:sz="0" w:space="0" w:color="auto"/>
            <w:left w:val="none" w:sz="0" w:space="0" w:color="auto"/>
            <w:bottom w:val="none" w:sz="0" w:space="0" w:color="auto"/>
            <w:right w:val="none" w:sz="0" w:space="0" w:color="auto"/>
          </w:divBdr>
        </w:div>
        <w:div w:id="201481002">
          <w:marLeft w:val="0"/>
          <w:marRight w:val="0"/>
          <w:marTop w:val="0"/>
          <w:marBottom w:val="0"/>
          <w:divBdr>
            <w:top w:val="none" w:sz="0" w:space="0" w:color="auto"/>
            <w:left w:val="none" w:sz="0" w:space="0" w:color="auto"/>
            <w:bottom w:val="none" w:sz="0" w:space="0" w:color="auto"/>
            <w:right w:val="none" w:sz="0" w:space="0" w:color="auto"/>
          </w:divBdr>
        </w:div>
        <w:div w:id="806511500">
          <w:marLeft w:val="0"/>
          <w:marRight w:val="0"/>
          <w:marTop w:val="0"/>
          <w:marBottom w:val="0"/>
          <w:divBdr>
            <w:top w:val="none" w:sz="0" w:space="0" w:color="auto"/>
            <w:left w:val="none" w:sz="0" w:space="0" w:color="auto"/>
            <w:bottom w:val="none" w:sz="0" w:space="0" w:color="auto"/>
            <w:right w:val="none" w:sz="0" w:space="0" w:color="auto"/>
          </w:divBdr>
        </w:div>
        <w:div w:id="342436529">
          <w:marLeft w:val="0"/>
          <w:marRight w:val="0"/>
          <w:marTop w:val="0"/>
          <w:marBottom w:val="0"/>
          <w:divBdr>
            <w:top w:val="none" w:sz="0" w:space="0" w:color="auto"/>
            <w:left w:val="none" w:sz="0" w:space="0" w:color="auto"/>
            <w:bottom w:val="none" w:sz="0" w:space="0" w:color="auto"/>
            <w:right w:val="none" w:sz="0" w:space="0" w:color="auto"/>
          </w:divBdr>
        </w:div>
        <w:div w:id="1508908155">
          <w:marLeft w:val="0"/>
          <w:marRight w:val="0"/>
          <w:marTop w:val="0"/>
          <w:marBottom w:val="0"/>
          <w:divBdr>
            <w:top w:val="none" w:sz="0" w:space="0" w:color="auto"/>
            <w:left w:val="none" w:sz="0" w:space="0" w:color="auto"/>
            <w:bottom w:val="none" w:sz="0" w:space="0" w:color="auto"/>
            <w:right w:val="none" w:sz="0" w:space="0" w:color="auto"/>
          </w:divBdr>
        </w:div>
        <w:div w:id="493643535">
          <w:marLeft w:val="0"/>
          <w:marRight w:val="0"/>
          <w:marTop w:val="0"/>
          <w:marBottom w:val="0"/>
          <w:divBdr>
            <w:top w:val="none" w:sz="0" w:space="0" w:color="auto"/>
            <w:left w:val="none" w:sz="0" w:space="0" w:color="auto"/>
            <w:bottom w:val="none" w:sz="0" w:space="0" w:color="auto"/>
            <w:right w:val="none" w:sz="0" w:space="0" w:color="auto"/>
          </w:divBdr>
        </w:div>
        <w:div w:id="1531532506">
          <w:marLeft w:val="0"/>
          <w:marRight w:val="0"/>
          <w:marTop w:val="0"/>
          <w:marBottom w:val="0"/>
          <w:divBdr>
            <w:top w:val="none" w:sz="0" w:space="0" w:color="auto"/>
            <w:left w:val="none" w:sz="0" w:space="0" w:color="auto"/>
            <w:bottom w:val="none" w:sz="0" w:space="0" w:color="auto"/>
            <w:right w:val="none" w:sz="0" w:space="0" w:color="auto"/>
          </w:divBdr>
        </w:div>
        <w:div w:id="549654493">
          <w:marLeft w:val="0"/>
          <w:marRight w:val="0"/>
          <w:marTop w:val="0"/>
          <w:marBottom w:val="0"/>
          <w:divBdr>
            <w:top w:val="none" w:sz="0" w:space="0" w:color="auto"/>
            <w:left w:val="none" w:sz="0" w:space="0" w:color="auto"/>
            <w:bottom w:val="none" w:sz="0" w:space="0" w:color="auto"/>
            <w:right w:val="none" w:sz="0" w:space="0" w:color="auto"/>
          </w:divBdr>
        </w:div>
        <w:div w:id="276913450">
          <w:marLeft w:val="0"/>
          <w:marRight w:val="0"/>
          <w:marTop w:val="0"/>
          <w:marBottom w:val="0"/>
          <w:divBdr>
            <w:top w:val="none" w:sz="0" w:space="0" w:color="auto"/>
            <w:left w:val="none" w:sz="0" w:space="0" w:color="auto"/>
            <w:bottom w:val="none" w:sz="0" w:space="0" w:color="auto"/>
            <w:right w:val="none" w:sz="0" w:space="0" w:color="auto"/>
          </w:divBdr>
        </w:div>
        <w:div w:id="1043677168">
          <w:marLeft w:val="0"/>
          <w:marRight w:val="0"/>
          <w:marTop w:val="0"/>
          <w:marBottom w:val="0"/>
          <w:divBdr>
            <w:top w:val="none" w:sz="0" w:space="0" w:color="auto"/>
            <w:left w:val="none" w:sz="0" w:space="0" w:color="auto"/>
            <w:bottom w:val="none" w:sz="0" w:space="0" w:color="auto"/>
            <w:right w:val="none" w:sz="0" w:space="0" w:color="auto"/>
          </w:divBdr>
        </w:div>
        <w:div w:id="1798717723">
          <w:marLeft w:val="0"/>
          <w:marRight w:val="0"/>
          <w:marTop w:val="0"/>
          <w:marBottom w:val="0"/>
          <w:divBdr>
            <w:top w:val="none" w:sz="0" w:space="0" w:color="auto"/>
            <w:left w:val="none" w:sz="0" w:space="0" w:color="auto"/>
            <w:bottom w:val="none" w:sz="0" w:space="0" w:color="auto"/>
            <w:right w:val="none" w:sz="0" w:space="0" w:color="auto"/>
          </w:divBdr>
        </w:div>
        <w:div w:id="1127894888">
          <w:marLeft w:val="0"/>
          <w:marRight w:val="0"/>
          <w:marTop w:val="0"/>
          <w:marBottom w:val="0"/>
          <w:divBdr>
            <w:top w:val="none" w:sz="0" w:space="0" w:color="auto"/>
            <w:left w:val="none" w:sz="0" w:space="0" w:color="auto"/>
            <w:bottom w:val="none" w:sz="0" w:space="0" w:color="auto"/>
            <w:right w:val="none" w:sz="0" w:space="0" w:color="auto"/>
          </w:divBdr>
        </w:div>
        <w:div w:id="173112684">
          <w:marLeft w:val="0"/>
          <w:marRight w:val="0"/>
          <w:marTop w:val="0"/>
          <w:marBottom w:val="0"/>
          <w:divBdr>
            <w:top w:val="none" w:sz="0" w:space="0" w:color="auto"/>
            <w:left w:val="none" w:sz="0" w:space="0" w:color="auto"/>
            <w:bottom w:val="none" w:sz="0" w:space="0" w:color="auto"/>
            <w:right w:val="none" w:sz="0" w:space="0" w:color="auto"/>
          </w:divBdr>
        </w:div>
        <w:div w:id="1323972247">
          <w:marLeft w:val="0"/>
          <w:marRight w:val="0"/>
          <w:marTop w:val="0"/>
          <w:marBottom w:val="0"/>
          <w:divBdr>
            <w:top w:val="none" w:sz="0" w:space="0" w:color="auto"/>
            <w:left w:val="none" w:sz="0" w:space="0" w:color="auto"/>
            <w:bottom w:val="none" w:sz="0" w:space="0" w:color="auto"/>
            <w:right w:val="none" w:sz="0" w:space="0" w:color="auto"/>
          </w:divBdr>
        </w:div>
        <w:div w:id="1530727494">
          <w:marLeft w:val="0"/>
          <w:marRight w:val="0"/>
          <w:marTop w:val="0"/>
          <w:marBottom w:val="0"/>
          <w:divBdr>
            <w:top w:val="none" w:sz="0" w:space="0" w:color="auto"/>
            <w:left w:val="none" w:sz="0" w:space="0" w:color="auto"/>
            <w:bottom w:val="none" w:sz="0" w:space="0" w:color="auto"/>
            <w:right w:val="none" w:sz="0" w:space="0" w:color="auto"/>
          </w:divBdr>
        </w:div>
        <w:div w:id="139508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F339-29C5-4AE5-A6C7-152A4D0D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Louisa Hillman</cp:lastModifiedBy>
  <cp:revision>2</cp:revision>
  <cp:lastPrinted>2016-03-02T11:09:00Z</cp:lastPrinted>
  <dcterms:created xsi:type="dcterms:W3CDTF">2021-06-22T09:20:00Z</dcterms:created>
  <dcterms:modified xsi:type="dcterms:W3CDTF">2021-06-22T09:20:00Z</dcterms:modified>
</cp:coreProperties>
</file>