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26" w:rsidRPr="00C977B4" w:rsidRDefault="00F905CA">
      <w:pPr>
        <w:rPr>
          <w:b/>
          <w:lang w:val="en-US"/>
        </w:rPr>
      </w:pPr>
      <w:r>
        <w:rPr>
          <w:b/>
          <w:lang w:val="en-US"/>
        </w:rPr>
        <w:t>2022-2023</w:t>
      </w:r>
      <w:r w:rsidR="00C977B4" w:rsidRPr="00C977B4">
        <w:rPr>
          <w:b/>
          <w:lang w:val="en-US"/>
        </w:rPr>
        <w:t xml:space="preserve"> National Data</w:t>
      </w:r>
    </w:p>
    <w:tbl>
      <w:tblPr>
        <w:tblStyle w:val="TableGrid"/>
        <w:tblW w:w="1602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16"/>
        <w:gridCol w:w="3599"/>
        <w:gridCol w:w="1543"/>
        <w:gridCol w:w="1543"/>
        <w:gridCol w:w="3600"/>
        <w:gridCol w:w="2057"/>
        <w:gridCol w:w="1961"/>
        <w:gridCol w:w="6"/>
      </w:tblGrid>
      <w:tr w:rsidR="00C977B4" w:rsidRPr="00C977B4" w:rsidTr="008950C8">
        <w:trPr>
          <w:gridAfter w:val="1"/>
          <w:wAfter w:w="6" w:type="dxa"/>
          <w:trHeight w:val="199"/>
        </w:trPr>
        <w:tc>
          <w:tcPr>
            <w:tcW w:w="16019" w:type="dxa"/>
            <w:gridSpan w:val="7"/>
            <w:shd w:val="clear" w:color="auto" w:fill="C00000"/>
          </w:tcPr>
          <w:p w:rsidR="00C977B4" w:rsidRPr="00C977B4" w:rsidRDefault="00C977B4" w:rsidP="00C977B4">
            <w:pPr>
              <w:jc w:val="center"/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Key Stage 2 Performance Measures</w:t>
            </w:r>
          </w:p>
        </w:tc>
      </w:tr>
      <w:tr w:rsidR="00C977B4" w:rsidTr="008950C8">
        <w:trPr>
          <w:gridAfter w:val="1"/>
          <w:wAfter w:w="6" w:type="dxa"/>
          <w:trHeight w:val="599"/>
        </w:trPr>
        <w:tc>
          <w:tcPr>
            <w:tcW w:w="16019" w:type="dxa"/>
            <w:gridSpan w:val="7"/>
            <w:shd w:val="clear" w:color="auto" w:fill="FFFFFF" w:themeFill="background1"/>
          </w:tcPr>
          <w:p w:rsidR="00C977B4" w:rsidRPr="00C977B4" w:rsidRDefault="00C977B4" w:rsidP="00C977B4">
            <w:pPr>
              <w:jc w:val="center"/>
              <w:rPr>
                <w:i/>
                <w:lang w:val="en-US"/>
              </w:rPr>
            </w:pPr>
          </w:p>
          <w:p w:rsidR="00C977B4" w:rsidRPr="00C977B4" w:rsidRDefault="00C977B4" w:rsidP="00925A97">
            <w:pPr>
              <w:jc w:val="center"/>
              <w:rPr>
                <w:i/>
                <w:lang w:val="en-US"/>
              </w:rPr>
            </w:pPr>
            <w:r w:rsidRPr="00C977B4">
              <w:rPr>
                <w:i/>
                <w:lang w:val="en-US"/>
              </w:rPr>
              <w:t>Please note- there are no Pr</w:t>
            </w:r>
            <w:r w:rsidR="008950C8">
              <w:rPr>
                <w:i/>
                <w:lang w:val="en-US"/>
              </w:rPr>
              <w:t>ogress scores available for 2023</w:t>
            </w:r>
            <w:r w:rsidRPr="00C977B4">
              <w:rPr>
                <w:i/>
                <w:lang w:val="en-US"/>
              </w:rPr>
              <w:t xml:space="preserve"> as the Key Stage One teacher assessments did not take place in 20</w:t>
            </w:r>
            <w:r w:rsidR="008950C8">
              <w:rPr>
                <w:i/>
                <w:lang w:val="en-US"/>
              </w:rPr>
              <w:t>19</w:t>
            </w:r>
            <w:r w:rsidR="00925A97">
              <w:rPr>
                <w:i/>
                <w:lang w:val="en-US"/>
              </w:rPr>
              <w:t xml:space="preserve"> due to the </w:t>
            </w:r>
            <w:proofErr w:type="spellStart"/>
            <w:r w:rsidR="00925A97">
              <w:rPr>
                <w:i/>
                <w:lang w:val="en-US"/>
              </w:rPr>
              <w:t>Covid</w:t>
            </w:r>
            <w:proofErr w:type="spellEnd"/>
            <w:r w:rsidR="00925A97">
              <w:rPr>
                <w:i/>
                <w:lang w:val="en-US"/>
              </w:rPr>
              <w:t xml:space="preserve"> 19 pandemic</w:t>
            </w:r>
          </w:p>
        </w:tc>
      </w:tr>
      <w:tr w:rsidR="008950C8" w:rsidTr="008950C8">
        <w:trPr>
          <w:trHeight w:val="590"/>
        </w:trPr>
        <w:tc>
          <w:tcPr>
            <w:tcW w:w="1716" w:type="dxa"/>
          </w:tcPr>
          <w:p w:rsidR="008950C8" w:rsidRDefault="008950C8">
            <w:pPr>
              <w:rPr>
                <w:lang w:val="en-US"/>
              </w:rPr>
            </w:pPr>
          </w:p>
        </w:tc>
        <w:tc>
          <w:tcPr>
            <w:tcW w:w="3599" w:type="dxa"/>
          </w:tcPr>
          <w:p w:rsidR="008950C8" w:rsidRPr="00C977B4" w:rsidRDefault="008950C8" w:rsidP="00C977B4">
            <w:pPr>
              <w:jc w:val="center"/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Percentage Achieving Expected Standard</w:t>
            </w:r>
          </w:p>
        </w:tc>
        <w:tc>
          <w:tcPr>
            <w:tcW w:w="1543" w:type="dxa"/>
          </w:tcPr>
          <w:p w:rsidR="008950C8" w:rsidRPr="00C977B4" w:rsidRDefault="008950C8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</w:t>
            </w:r>
          </w:p>
        </w:tc>
        <w:tc>
          <w:tcPr>
            <w:tcW w:w="1543" w:type="dxa"/>
          </w:tcPr>
          <w:p w:rsidR="008950C8" w:rsidRPr="00C977B4" w:rsidRDefault="008950C8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Kent</w:t>
            </w:r>
          </w:p>
        </w:tc>
        <w:tc>
          <w:tcPr>
            <w:tcW w:w="3600" w:type="dxa"/>
          </w:tcPr>
          <w:p w:rsidR="008950C8" w:rsidRPr="00C977B4" w:rsidRDefault="008950C8" w:rsidP="00C977B4">
            <w:pPr>
              <w:jc w:val="center"/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 xml:space="preserve">Percentage Achieving </w:t>
            </w:r>
            <w:r>
              <w:rPr>
                <w:b/>
                <w:lang w:val="en-US"/>
              </w:rPr>
              <w:t>a higher standard</w:t>
            </w:r>
          </w:p>
        </w:tc>
        <w:tc>
          <w:tcPr>
            <w:tcW w:w="2057" w:type="dxa"/>
          </w:tcPr>
          <w:p w:rsidR="008950C8" w:rsidRDefault="008950C8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National </w:t>
            </w:r>
          </w:p>
        </w:tc>
        <w:tc>
          <w:tcPr>
            <w:tcW w:w="1967" w:type="dxa"/>
            <w:gridSpan w:val="2"/>
          </w:tcPr>
          <w:p w:rsidR="008950C8" w:rsidRDefault="008950C8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Kent</w:t>
            </w:r>
          </w:p>
        </w:tc>
      </w:tr>
      <w:tr w:rsidR="008950C8" w:rsidTr="008950C8">
        <w:trPr>
          <w:trHeight w:val="199"/>
        </w:trPr>
        <w:tc>
          <w:tcPr>
            <w:tcW w:w="1716" w:type="dxa"/>
          </w:tcPr>
          <w:p w:rsidR="008950C8" w:rsidRPr="00C977B4" w:rsidRDefault="008950C8">
            <w:pPr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Reading</w:t>
            </w:r>
          </w:p>
        </w:tc>
        <w:tc>
          <w:tcPr>
            <w:tcW w:w="3599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86%</w:t>
            </w:r>
          </w:p>
        </w:tc>
        <w:tc>
          <w:tcPr>
            <w:tcW w:w="1543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  <w:tc>
          <w:tcPr>
            <w:tcW w:w="1543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  <w:tc>
          <w:tcPr>
            <w:tcW w:w="3600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48%</w:t>
            </w:r>
          </w:p>
        </w:tc>
        <w:tc>
          <w:tcPr>
            <w:tcW w:w="2057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29%</w:t>
            </w:r>
          </w:p>
        </w:tc>
        <w:tc>
          <w:tcPr>
            <w:tcW w:w="1967" w:type="dxa"/>
            <w:gridSpan w:val="2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8950C8" w:rsidTr="008950C8">
        <w:trPr>
          <w:trHeight w:val="188"/>
        </w:trPr>
        <w:tc>
          <w:tcPr>
            <w:tcW w:w="1716" w:type="dxa"/>
          </w:tcPr>
          <w:p w:rsidR="008950C8" w:rsidRPr="00C977B4" w:rsidRDefault="008950C8">
            <w:pPr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Writing</w:t>
            </w:r>
          </w:p>
        </w:tc>
        <w:tc>
          <w:tcPr>
            <w:tcW w:w="3599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76%</w:t>
            </w:r>
          </w:p>
        </w:tc>
        <w:tc>
          <w:tcPr>
            <w:tcW w:w="1543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  <w:tc>
          <w:tcPr>
            <w:tcW w:w="1543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74%</w:t>
            </w:r>
          </w:p>
        </w:tc>
        <w:tc>
          <w:tcPr>
            <w:tcW w:w="3600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29%</w:t>
            </w:r>
          </w:p>
        </w:tc>
        <w:tc>
          <w:tcPr>
            <w:tcW w:w="2057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13%</w:t>
            </w:r>
          </w:p>
        </w:tc>
        <w:tc>
          <w:tcPr>
            <w:tcW w:w="1967" w:type="dxa"/>
            <w:gridSpan w:val="2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14%</w:t>
            </w:r>
          </w:p>
        </w:tc>
      </w:tr>
      <w:tr w:rsidR="008950C8" w:rsidTr="008950C8">
        <w:trPr>
          <w:trHeight w:val="199"/>
        </w:trPr>
        <w:tc>
          <w:tcPr>
            <w:tcW w:w="1716" w:type="dxa"/>
          </w:tcPr>
          <w:p w:rsidR="008950C8" w:rsidRPr="00C977B4" w:rsidRDefault="008950C8">
            <w:pPr>
              <w:rPr>
                <w:b/>
                <w:lang w:val="en-US"/>
              </w:rPr>
            </w:pPr>
            <w:proofErr w:type="spellStart"/>
            <w:r w:rsidRPr="00C977B4">
              <w:rPr>
                <w:b/>
                <w:lang w:val="en-US"/>
              </w:rPr>
              <w:t>Maths</w:t>
            </w:r>
            <w:proofErr w:type="spellEnd"/>
          </w:p>
        </w:tc>
        <w:tc>
          <w:tcPr>
            <w:tcW w:w="3599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543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  <w:tc>
          <w:tcPr>
            <w:tcW w:w="1543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70%</w:t>
            </w:r>
          </w:p>
        </w:tc>
        <w:tc>
          <w:tcPr>
            <w:tcW w:w="3600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48%</w:t>
            </w:r>
          </w:p>
        </w:tc>
        <w:tc>
          <w:tcPr>
            <w:tcW w:w="2057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24%</w:t>
            </w:r>
          </w:p>
        </w:tc>
        <w:tc>
          <w:tcPr>
            <w:tcW w:w="1967" w:type="dxa"/>
            <w:gridSpan w:val="2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22%</w:t>
            </w:r>
          </w:p>
        </w:tc>
      </w:tr>
      <w:tr w:rsidR="008950C8" w:rsidTr="008950C8">
        <w:trPr>
          <w:trHeight w:val="188"/>
        </w:trPr>
        <w:tc>
          <w:tcPr>
            <w:tcW w:w="1716" w:type="dxa"/>
          </w:tcPr>
          <w:p w:rsidR="008950C8" w:rsidRPr="00C977B4" w:rsidRDefault="008950C8">
            <w:pPr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Combined</w:t>
            </w:r>
          </w:p>
        </w:tc>
        <w:tc>
          <w:tcPr>
            <w:tcW w:w="3599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71%</w:t>
            </w:r>
          </w:p>
        </w:tc>
        <w:tc>
          <w:tcPr>
            <w:tcW w:w="1543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60%</w:t>
            </w:r>
          </w:p>
        </w:tc>
        <w:tc>
          <w:tcPr>
            <w:tcW w:w="1543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59%</w:t>
            </w:r>
          </w:p>
        </w:tc>
        <w:tc>
          <w:tcPr>
            <w:tcW w:w="3600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24%</w:t>
            </w:r>
          </w:p>
        </w:tc>
        <w:tc>
          <w:tcPr>
            <w:tcW w:w="2057" w:type="dxa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  <w:tc>
          <w:tcPr>
            <w:tcW w:w="1967" w:type="dxa"/>
            <w:gridSpan w:val="2"/>
          </w:tcPr>
          <w:p w:rsidR="008950C8" w:rsidRDefault="008950C8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bookmarkStart w:id="0" w:name="_GoBack"/>
            <w:bookmarkEnd w:id="0"/>
            <w:r>
              <w:rPr>
                <w:lang w:val="en-US"/>
              </w:rPr>
              <w:t>%</w:t>
            </w:r>
          </w:p>
        </w:tc>
      </w:tr>
    </w:tbl>
    <w:tbl>
      <w:tblPr>
        <w:tblStyle w:val="TableGrid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25A97" w:rsidTr="00925A97">
        <w:tc>
          <w:tcPr>
            <w:tcW w:w="13948" w:type="dxa"/>
            <w:gridSpan w:val="3"/>
            <w:shd w:val="clear" w:color="auto" w:fill="C00000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Year 1 </w:t>
            </w:r>
            <w:r w:rsidRPr="001A3FC2">
              <w:rPr>
                <w:b/>
                <w:lang w:val="en-US"/>
              </w:rPr>
              <w:t>Phonics</w:t>
            </w:r>
          </w:p>
        </w:tc>
      </w:tr>
      <w:tr w:rsidR="00925A97" w:rsidTr="00925A97">
        <w:tc>
          <w:tcPr>
            <w:tcW w:w="4649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Year 1</w:t>
            </w:r>
          </w:p>
        </w:tc>
        <w:tc>
          <w:tcPr>
            <w:tcW w:w="4649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National</w:t>
            </w:r>
          </w:p>
        </w:tc>
        <w:tc>
          <w:tcPr>
            <w:tcW w:w="4650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Kent</w:t>
            </w:r>
          </w:p>
        </w:tc>
      </w:tr>
      <w:tr w:rsidR="00925A97" w:rsidTr="00925A97">
        <w:tc>
          <w:tcPr>
            <w:tcW w:w="4649" w:type="dxa"/>
          </w:tcPr>
          <w:p w:rsidR="00925A97" w:rsidRPr="001A3FC2" w:rsidRDefault="008950C8" w:rsidP="00925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95.7%</w:t>
            </w:r>
          </w:p>
        </w:tc>
        <w:tc>
          <w:tcPr>
            <w:tcW w:w="4649" w:type="dxa"/>
          </w:tcPr>
          <w:p w:rsidR="00925A97" w:rsidRPr="001A3FC2" w:rsidRDefault="008950C8" w:rsidP="00925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</w:t>
            </w:r>
            <w:r w:rsidR="00925A97">
              <w:rPr>
                <w:b/>
                <w:lang w:val="en-US"/>
              </w:rPr>
              <w:t>%</w:t>
            </w:r>
          </w:p>
        </w:tc>
        <w:tc>
          <w:tcPr>
            <w:tcW w:w="4650" w:type="dxa"/>
          </w:tcPr>
          <w:p w:rsidR="00925A97" w:rsidRPr="001A3FC2" w:rsidRDefault="008950C8" w:rsidP="00925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</w:t>
            </w:r>
            <w:r w:rsidR="00925A97">
              <w:rPr>
                <w:b/>
                <w:lang w:val="en-US"/>
              </w:rPr>
              <w:t>%</w:t>
            </w:r>
          </w:p>
        </w:tc>
      </w:tr>
    </w:tbl>
    <w:p w:rsidR="00C977B4" w:rsidRDefault="00C977B4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A3FC2" w:rsidTr="002269FD">
        <w:tc>
          <w:tcPr>
            <w:tcW w:w="13948" w:type="dxa"/>
            <w:gridSpan w:val="3"/>
            <w:shd w:val="clear" w:color="auto" w:fill="C00000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2</w:t>
            </w:r>
            <w:r>
              <w:rPr>
                <w:b/>
                <w:lang w:val="en-US"/>
              </w:rPr>
              <w:t xml:space="preserve"> </w:t>
            </w:r>
            <w:r w:rsidRPr="001A3FC2">
              <w:rPr>
                <w:b/>
                <w:lang w:val="en-US"/>
              </w:rPr>
              <w:t>Phonics</w:t>
            </w:r>
            <w:r>
              <w:rPr>
                <w:b/>
                <w:lang w:val="en-US"/>
              </w:rPr>
              <w:t xml:space="preserve"> Retakes</w:t>
            </w:r>
          </w:p>
        </w:tc>
      </w:tr>
      <w:tr w:rsidR="001A3FC2" w:rsidTr="002269FD">
        <w:tc>
          <w:tcPr>
            <w:tcW w:w="4649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2</w:t>
            </w:r>
          </w:p>
        </w:tc>
        <w:tc>
          <w:tcPr>
            <w:tcW w:w="4649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National</w:t>
            </w:r>
          </w:p>
        </w:tc>
        <w:tc>
          <w:tcPr>
            <w:tcW w:w="4650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Kent</w:t>
            </w:r>
          </w:p>
        </w:tc>
      </w:tr>
      <w:tr w:rsidR="001A3FC2" w:rsidTr="002269FD">
        <w:tc>
          <w:tcPr>
            <w:tcW w:w="4649" w:type="dxa"/>
          </w:tcPr>
          <w:p w:rsidR="001A3FC2" w:rsidRPr="001A3FC2" w:rsidRDefault="008950C8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66.7%</w:t>
            </w:r>
          </w:p>
        </w:tc>
        <w:tc>
          <w:tcPr>
            <w:tcW w:w="4649" w:type="dxa"/>
          </w:tcPr>
          <w:p w:rsidR="001A3FC2" w:rsidRPr="001A3FC2" w:rsidRDefault="008950C8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58.7</w:t>
            </w:r>
            <w:r w:rsidR="001A3FC2">
              <w:rPr>
                <w:b/>
                <w:lang w:val="en-US"/>
              </w:rPr>
              <w:t>%</w:t>
            </w:r>
          </w:p>
        </w:tc>
        <w:tc>
          <w:tcPr>
            <w:tcW w:w="4650" w:type="dxa"/>
          </w:tcPr>
          <w:p w:rsidR="001A3FC2" w:rsidRPr="001A3FC2" w:rsidRDefault="008950C8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56.5</w:t>
            </w:r>
            <w:r w:rsidR="001A3FC2">
              <w:rPr>
                <w:b/>
                <w:lang w:val="en-US"/>
              </w:rPr>
              <w:t>%</w:t>
            </w:r>
          </w:p>
        </w:tc>
      </w:tr>
    </w:tbl>
    <w:p w:rsidR="00C977B4" w:rsidRDefault="00C977B4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3529"/>
        <w:gridCol w:w="3510"/>
        <w:gridCol w:w="3489"/>
        <w:gridCol w:w="3420"/>
      </w:tblGrid>
      <w:tr w:rsidR="003E49EA" w:rsidTr="00CD1B1E">
        <w:trPr>
          <w:trHeight w:val="286"/>
        </w:trPr>
        <w:tc>
          <w:tcPr>
            <w:tcW w:w="13948" w:type="dxa"/>
            <w:gridSpan w:val="4"/>
            <w:shd w:val="clear" w:color="auto" w:fill="C00000"/>
          </w:tcPr>
          <w:p w:rsidR="003E49EA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EYFS – Good Level of Development</w:t>
            </w:r>
          </w:p>
        </w:tc>
      </w:tr>
      <w:tr w:rsidR="003E49EA" w:rsidTr="003E49EA">
        <w:trPr>
          <w:trHeight w:val="286"/>
        </w:trPr>
        <w:tc>
          <w:tcPr>
            <w:tcW w:w="3529" w:type="dxa"/>
          </w:tcPr>
          <w:p w:rsidR="003E49EA" w:rsidRDefault="003E49EA" w:rsidP="002269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10" w:type="dxa"/>
          </w:tcPr>
          <w:p w:rsidR="003E49EA" w:rsidRPr="001A3FC2" w:rsidRDefault="003E49EA" w:rsidP="003E49EA">
            <w:pPr>
              <w:jc w:val="center"/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Percentage Achieving Expected Standard</w:t>
            </w:r>
          </w:p>
        </w:tc>
        <w:tc>
          <w:tcPr>
            <w:tcW w:w="3489" w:type="dxa"/>
          </w:tcPr>
          <w:p w:rsidR="003E49EA" w:rsidRPr="001A3FC2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</w:t>
            </w:r>
          </w:p>
        </w:tc>
        <w:tc>
          <w:tcPr>
            <w:tcW w:w="3420" w:type="dxa"/>
          </w:tcPr>
          <w:p w:rsidR="003E49EA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Kent</w:t>
            </w:r>
          </w:p>
        </w:tc>
      </w:tr>
      <w:tr w:rsidR="003E49EA" w:rsidTr="003E49EA">
        <w:trPr>
          <w:trHeight w:val="286"/>
        </w:trPr>
        <w:tc>
          <w:tcPr>
            <w:tcW w:w="3529" w:type="dxa"/>
          </w:tcPr>
          <w:p w:rsidR="003E49EA" w:rsidRPr="001A3FC2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Good Level of Development</w:t>
            </w:r>
          </w:p>
        </w:tc>
        <w:tc>
          <w:tcPr>
            <w:tcW w:w="3510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73.9%</w:t>
            </w:r>
          </w:p>
        </w:tc>
        <w:tc>
          <w:tcPr>
            <w:tcW w:w="3489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67.2%</w:t>
            </w:r>
          </w:p>
        </w:tc>
        <w:tc>
          <w:tcPr>
            <w:tcW w:w="3420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68.3%</w:t>
            </w:r>
          </w:p>
        </w:tc>
      </w:tr>
      <w:tr w:rsidR="003E49EA" w:rsidTr="003E49EA">
        <w:trPr>
          <w:trHeight w:val="286"/>
        </w:trPr>
        <w:tc>
          <w:tcPr>
            <w:tcW w:w="3529" w:type="dxa"/>
          </w:tcPr>
          <w:p w:rsidR="003E49EA" w:rsidRPr="001A3FC2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Literacy Goals</w:t>
            </w:r>
          </w:p>
        </w:tc>
        <w:tc>
          <w:tcPr>
            <w:tcW w:w="3510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78.3%</w:t>
            </w:r>
          </w:p>
        </w:tc>
        <w:tc>
          <w:tcPr>
            <w:tcW w:w="3489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69.7%</w:t>
            </w:r>
          </w:p>
        </w:tc>
        <w:tc>
          <w:tcPr>
            <w:tcW w:w="3420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70.8%</w:t>
            </w:r>
          </w:p>
        </w:tc>
      </w:tr>
      <w:tr w:rsidR="003E49EA" w:rsidTr="003E49EA">
        <w:trPr>
          <w:trHeight w:val="286"/>
        </w:trPr>
        <w:tc>
          <w:tcPr>
            <w:tcW w:w="3529" w:type="dxa"/>
          </w:tcPr>
          <w:p w:rsidR="003E49EA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Mathematic Goals</w:t>
            </w:r>
          </w:p>
        </w:tc>
        <w:tc>
          <w:tcPr>
            <w:tcW w:w="3510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82.6%</w:t>
            </w:r>
          </w:p>
        </w:tc>
        <w:tc>
          <w:tcPr>
            <w:tcW w:w="3489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77.1%</w:t>
            </w:r>
          </w:p>
        </w:tc>
        <w:tc>
          <w:tcPr>
            <w:tcW w:w="3420" w:type="dxa"/>
          </w:tcPr>
          <w:p w:rsidR="003E49EA" w:rsidRPr="003E49EA" w:rsidRDefault="00F905C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79.2%</w:t>
            </w:r>
          </w:p>
        </w:tc>
      </w:tr>
    </w:tbl>
    <w:p w:rsidR="00C977B4" w:rsidRDefault="00C977B4">
      <w:pPr>
        <w:rPr>
          <w:lang w:val="en-US"/>
        </w:rPr>
      </w:pPr>
    </w:p>
    <w:p w:rsidR="00925A97" w:rsidRPr="00670B26" w:rsidRDefault="00925A97">
      <w:pPr>
        <w:rPr>
          <w:lang w:val="en-US"/>
        </w:rPr>
      </w:pPr>
    </w:p>
    <w:sectPr w:rsidR="00925A97" w:rsidRPr="00670B26" w:rsidSect="00C977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8EF"/>
    <w:multiLevelType w:val="multilevel"/>
    <w:tmpl w:val="7B1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26"/>
    <w:rsid w:val="00007E4C"/>
    <w:rsid w:val="001A3FC2"/>
    <w:rsid w:val="003E49EA"/>
    <w:rsid w:val="00670B26"/>
    <w:rsid w:val="008950C8"/>
    <w:rsid w:val="00925A97"/>
    <w:rsid w:val="009E26AB"/>
    <w:rsid w:val="00C977B4"/>
    <w:rsid w:val="00F63621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114A"/>
  <w15:chartTrackingRefBased/>
  <w15:docId w15:val="{E8705536-328A-45E3-B6D3-8BE3E221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9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Alexander</dc:creator>
  <cp:keywords/>
  <dc:description/>
  <cp:lastModifiedBy>Elizabeth Alexander</cp:lastModifiedBy>
  <cp:revision>3</cp:revision>
  <dcterms:created xsi:type="dcterms:W3CDTF">2024-09-12T10:16:00Z</dcterms:created>
  <dcterms:modified xsi:type="dcterms:W3CDTF">2024-09-12T10:19:00Z</dcterms:modified>
</cp:coreProperties>
</file>