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3" w:rsidRDefault="00ED65C3" w:rsidP="00985804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85725</wp:posOffset>
                </wp:positionV>
                <wp:extent cx="38290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D65C3" w:rsidRDefault="00985804" w:rsidP="00ED65C3"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PROGRESSION OF KNOWLEDGE AND SKILLS</w:t>
                            </w:r>
                          </w:p>
                          <w:p w:rsidR="00ED65C3" w:rsidRDefault="00985804">
                            <w: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25pt;margin-top:6.75pt;width:30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" fillcolor="white [3201]" strokeweight=".5pt">
                <v:textbox>
                  <w:txbxContent>
                    <w:p w:rsidR="00ED65C3" w:rsidRDefault="00985804" w:rsidP="00ED65C3">
                      <w:r>
                        <w:rPr>
                          <w:b/>
                          <w:sz w:val="24"/>
                          <w:szCs w:val="24"/>
                        </w:rPr>
                        <w:t>PROGRESSION OF KNOWLEDGE AND SKILLS</w:t>
                      </w:r>
                    </w:p>
                    <w:p w:rsidR="00ED65C3" w:rsidRDefault="00985804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F32EB">
        <w:rPr>
          <w:b/>
          <w:noProof/>
          <w:sz w:val="24"/>
          <w:szCs w:val="24"/>
        </w:rPr>
        <w:drawing>
          <wp:inline distT="0" distB="0" distL="0" distR="0">
            <wp:extent cx="1152525" cy="48581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88" cy="49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65C3" w:rsidRDefault="00ED65C3">
      <w:pPr>
        <w:rPr>
          <w:rFonts w:ascii="Tahoma" w:hAnsi="Tahoma" w:cs="Tahoma"/>
          <w:b/>
          <w:color w:val="6D9EEB"/>
          <w:sz w:val="20"/>
          <w:szCs w:val="20"/>
          <w:u w:val="single"/>
        </w:rPr>
      </w:pPr>
    </w:p>
    <w:tbl>
      <w:tblPr>
        <w:tblStyle w:val="a1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00985804" w:rsidRPr="00985804" w:rsidTr="0062261A">
        <w:trPr>
          <w:trHeight w:val="12"/>
        </w:trPr>
        <w:tc>
          <w:tcPr>
            <w:tcW w:w="14400" w:type="dxa"/>
            <w:gridSpan w:val="6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>Knowledge and Skills Progress Statements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 xml:space="preserve">Metacognitive development &amp; child-lead enquiry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am beginning to explore making my own choices independently. I am beginning to reflect on the steps in my learning.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make my own choices with growing independence and reflect on my learning. 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initiate and pursue my own interests/activities independently. I can reflect on my progress and make adaptions.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plan how to approach a given task and evaluate my progress towards its completion.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apply the skills and understanding I have learnt to solve problems and can transfer skills to new areas of learning. 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 xml:space="preserve">Confidence &amp; Self-esteem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am beginning to take responsibility for myself and develop awareness of others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take increasing responsibility for myself and develop awareness for others. 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manage my emotions, be more resilient and develop empathy.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talk about my own feelings and emotions in a familiar group / 1:1.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share and communicate my ideas confidently and support others. 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 xml:space="preserve">Teamwork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am beginning to share my skills and knowledge and show respect for others’ point of view.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share my skills and knowledge and show respect for others’ point of view.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treat conflict as an opportunity to hear about new ideas and opinions and work to resolve problems.  </w:t>
            </w:r>
          </w:p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contribute to a group outcome and notice the part I played in its outcome.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plan and negotiate with others and work effectively to solve problems. I can notice the outcomes of the group and myself.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collaborate and use my skills and experience to contribute to and reflect on the success / outcomes of a shared goal. </w:t>
            </w:r>
          </w:p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celebrate the success of a group, of others and of myself.</w:t>
            </w:r>
          </w:p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>Risk Management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am beginning to be aware of health and safety issues.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On occasion I can follow and practice safety rules and routines.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show understanding of health and safety issues. </w:t>
            </w:r>
          </w:p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follow and practice safety rules and routines independently. 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show increasing awareness for my own and others’ safety.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carry out my own dynamic risk assessments for activities and using specific tools.  </w:t>
            </w:r>
          </w:p>
        </w:tc>
        <w:tc>
          <w:tcPr>
            <w:tcW w:w="2400" w:type="dxa"/>
            <w:shd w:val="clear" w:color="auto" w:fill="D0E0E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give safety briefings to new group members, younger children and visitors. </w:t>
            </w:r>
          </w:p>
        </w:tc>
      </w:tr>
    </w:tbl>
    <w:p w:rsidR="00985804" w:rsidRPr="00985804" w:rsidRDefault="00985804" w:rsidP="00985804">
      <w:pPr>
        <w:rPr>
          <w:rFonts w:ascii="Tahoma" w:hAnsi="Tahoma" w:cs="Tahoma"/>
          <w:sz w:val="18"/>
          <w:szCs w:val="20"/>
        </w:rPr>
      </w:pPr>
    </w:p>
    <w:tbl>
      <w:tblPr>
        <w:tblStyle w:val="a2"/>
        <w:tblW w:w="144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2400"/>
        <w:gridCol w:w="2400"/>
        <w:gridCol w:w="2400"/>
        <w:gridCol w:w="2400"/>
        <w:gridCol w:w="2400"/>
      </w:tblGrid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>Tool Use &amp; Green Woodworking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know that in Forest School there are tools that can be used for a variety of tasks.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use basic tools to construct simple items from wood.  Bow saw (1:1 with an adult), palm drill and scissors to make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ie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: a name disc necklace.  Peeler </w:t>
            </w:r>
            <w:proofErr w:type="gramStart"/>
            <w:r w:rsidRPr="00985804">
              <w:rPr>
                <w:rFonts w:ascii="Tahoma" w:hAnsi="Tahoma" w:cs="Tahoma"/>
                <w:sz w:val="18"/>
                <w:szCs w:val="20"/>
              </w:rPr>
              <w:t xml:space="preserve">for 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ie</w:t>
            </w:r>
            <w:proofErr w:type="spellEnd"/>
            <w:proofErr w:type="gramEnd"/>
            <w:r w:rsidRPr="00985804">
              <w:rPr>
                <w:rFonts w:ascii="Tahoma" w:hAnsi="Tahoma" w:cs="Tahoma"/>
                <w:sz w:val="18"/>
                <w:szCs w:val="20"/>
              </w:rPr>
              <w:t xml:space="preserve">: whittling a cooking stick.  Mallets for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ie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: tent pegs &amp;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Hapa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Zome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. 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continue to use basic tools to construct items and develop my skills.  Peelers, palm drills, hand drills, bow saw and tent pegs in supported contexts.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begin to use a range of tools appropriately for wider purposes when I am physically, mentally and socially ready to do so including knives for whittling.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continue to use an increasing range of tools appropriately for wider purposes to cut, split, and whittle green wood to create a range of items. 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Ie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: Making a wooden mallet, sawing and splitting firewood, making creative items from own ideas. 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>Shelter building and knots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experiment with string and rope to tie items in my own way.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make creative shelters using loose parts. 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tie a granny knot.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help to put up a Tarpaulin shelter with adult support. 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tie a reef knot.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construct a tripod structure, using sticks and a tarp sheet without adult support.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tie a reef knot and a timber hitch.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help to put up a Tarpaulin shelter in wet weather without adult support.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tie a range of knots.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use a range of materials, including tarps, to create an effective shelter. 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 xml:space="preserve">Fire craft 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gather the resources to make a fire.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watch whilst the FSL builds and lights a fire.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be relaxed near the fire.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know the safety rules.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demonstrate that I am familiar with the fire safety rules.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build a communal fire with support.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light a piece of char cloth / cotton wool, using a flint and steel.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toast food over the fire, with support, using a cooking stick.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understand the basic principles of the fire triangle.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recall and apply the fire safety rules.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lay and light a communal fire.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tend to a fire to keep it alight.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prepare food to cook over the fire with support.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know how a fire is extinguished.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build and tend a small fire safely.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boil water using a Kelly Kettle to make hot chocolate.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explain the fire triangle and how the elements work together to keep a fire going and how to use this knowledge to extinguish a fire.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>I can prepare and cook food on a fire with support.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 I can build and light a campfire safely with supervision.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experiment with natural tinder and explain which are most effective and why.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know how to increase the fuel and oxygen supply to a fire to keep it going, how to keep a fire under control and how to extinguish it when it is no longer needed. </w:t>
            </w:r>
          </w:p>
        </w:tc>
      </w:tr>
      <w:tr w:rsidR="00985804" w:rsidRPr="00985804" w:rsidTr="0062261A"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b/>
                <w:sz w:val="18"/>
                <w:szCs w:val="20"/>
              </w:rPr>
            </w:pPr>
            <w:r w:rsidRPr="00985804">
              <w:rPr>
                <w:rFonts w:ascii="Tahoma" w:hAnsi="Tahoma" w:cs="Tahoma"/>
                <w:b/>
                <w:sz w:val="18"/>
                <w:szCs w:val="20"/>
              </w:rPr>
              <w:t>Environmental Awareness and responsibility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observe and know how to appreciate the natural world and the changing seasons.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search for </w:t>
            </w:r>
            <w:proofErr w:type="spellStart"/>
            <w:r w:rsidRPr="00985804">
              <w:rPr>
                <w:rFonts w:ascii="Tahoma" w:hAnsi="Tahoma" w:cs="Tahoma"/>
                <w:sz w:val="18"/>
                <w:szCs w:val="20"/>
              </w:rPr>
              <w:t>minibeasts</w:t>
            </w:r>
            <w:proofErr w:type="spellEnd"/>
            <w:r w:rsidRPr="00985804">
              <w:rPr>
                <w:rFonts w:ascii="Tahoma" w:hAnsi="Tahoma" w:cs="Tahoma"/>
                <w:sz w:val="18"/>
                <w:szCs w:val="20"/>
              </w:rPr>
              <w:t xml:space="preserve"> and plants and know how to treat them with respect.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understand what improves and harms the natural environment and identify ways people can look after it. 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observe the Forest School natural environment.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am comfortable to play in a natural environment.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am confident to be in a natural environment. I know the features of our Forest School and how I can impact them.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am building my empathy for living things and developing </w:t>
            </w:r>
            <w:proofErr w:type="gramStart"/>
            <w:r w:rsidRPr="00985804">
              <w:rPr>
                <w:rFonts w:ascii="Tahoma" w:hAnsi="Tahoma" w:cs="Tahoma"/>
                <w:sz w:val="18"/>
                <w:szCs w:val="20"/>
              </w:rPr>
              <w:t>my  connection</w:t>
            </w:r>
            <w:proofErr w:type="gramEnd"/>
            <w:r w:rsidRPr="00985804">
              <w:rPr>
                <w:rFonts w:ascii="Tahoma" w:hAnsi="Tahoma" w:cs="Tahoma"/>
                <w:sz w:val="18"/>
                <w:szCs w:val="20"/>
              </w:rPr>
              <w:t xml:space="preserve">. </w:t>
            </w:r>
          </w:p>
        </w:tc>
        <w:tc>
          <w:tcPr>
            <w:tcW w:w="24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can contribute to looking after the local flora and fauna by taking part in Citizen science – surveying plant and animal species, litter picking and tree planting.  I can monitor animal species of flora and fauna.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have strong empathy with living things. </w:t>
            </w:r>
          </w:p>
          <w:p w:rsidR="00985804" w:rsidRPr="00985804" w:rsidRDefault="00985804" w:rsidP="006226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hAnsi="Tahoma" w:cs="Tahoma"/>
                <w:sz w:val="18"/>
                <w:szCs w:val="20"/>
              </w:rPr>
            </w:pPr>
            <w:r w:rsidRPr="00985804">
              <w:rPr>
                <w:rFonts w:ascii="Tahoma" w:hAnsi="Tahoma" w:cs="Tahoma"/>
                <w:sz w:val="18"/>
                <w:szCs w:val="20"/>
              </w:rPr>
              <w:t xml:space="preserve">I feel strongly connected to the natural world and am comfortable in that environment. </w:t>
            </w:r>
          </w:p>
        </w:tc>
      </w:tr>
    </w:tbl>
    <w:p w:rsidR="00985804" w:rsidRPr="00985804" w:rsidRDefault="00985804" w:rsidP="00985804">
      <w:pPr>
        <w:rPr>
          <w:rFonts w:ascii="Tahoma" w:hAnsi="Tahoma" w:cs="Tahoma"/>
          <w:sz w:val="18"/>
          <w:szCs w:val="20"/>
        </w:rPr>
      </w:pPr>
    </w:p>
    <w:p w:rsidR="00985804" w:rsidRPr="00985804" w:rsidRDefault="00985804" w:rsidP="00985804">
      <w:pPr>
        <w:rPr>
          <w:rFonts w:ascii="Tahoma" w:hAnsi="Tahoma" w:cs="Tahoma"/>
          <w:sz w:val="18"/>
          <w:szCs w:val="20"/>
        </w:rPr>
      </w:pPr>
    </w:p>
    <w:p w:rsidR="00985804" w:rsidRPr="00985804" w:rsidRDefault="00985804" w:rsidP="00985804">
      <w:pPr>
        <w:rPr>
          <w:rFonts w:ascii="Tahoma" w:hAnsi="Tahoma" w:cs="Tahoma"/>
          <w:color w:val="C27BA0"/>
          <w:sz w:val="18"/>
          <w:szCs w:val="20"/>
        </w:rPr>
      </w:pPr>
    </w:p>
    <w:sectPr w:rsidR="00985804" w:rsidRPr="00985804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BB"/>
    <w:rsid w:val="000F32EB"/>
    <w:rsid w:val="006F76BB"/>
    <w:rsid w:val="00985804"/>
    <w:rsid w:val="00E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33AAB"/>
  <w15:docId w15:val="{02FD21C9-7996-4888-A93D-1D808055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Hillman</dc:creator>
  <cp:lastModifiedBy>Louisa Hillman</cp:lastModifiedBy>
  <cp:revision>2</cp:revision>
  <dcterms:created xsi:type="dcterms:W3CDTF">2023-07-04T13:26:00Z</dcterms:created>
  <dcterms:modified xsi:type="dcterms:W3CDTF">2023-07-04T13:26:00Z</dcterms:modified>
</cp:coreProperties>
</file>